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3D76" w14:textId="77777777" w:rsidR="0015164D" w:rsidRPr="0015164D" w:rsidRDefault="0015164D" w:rsidP="0015164D">
      <w:pPr>
        <w:jc w:val="center"/>
        <w:rPr>
          <w:rFonts w:cs="Times New Roman"/>
          <w:sz w:val="28"/>
          <w:szCs w:val="28"/>
        </w:rPr>
      </w:pPr>
      <w:r w:rsidRPr="0015164D">
        <w:rPr>
          <w:rFonts w:cs="Times New Roman" w:hint="eastAsia"/>
          <w:sz w:val="28"/>
          <w:szCs w:val="28"/>
        </w:rPr>
        <w:t>＜プログラム＞</w:t>
      </w:r>
    </w:p>
    <w:p w14:paraId="7F3DA0EB" w14:textId="77777777" w:rsidR="0015164D" w:rsidRPr="0015164D" w:rsidRDefault="0015164D" w:rsidP="0015164D">
      <w:pPr>
        <w:jc w:val="center"/>
        <w:rPr>
          <w:rFonts w:cs="Times New Roman"/>
          <w:szCs w:val="21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67"/>
      </w:tblGrid>
      <w:tr w:rsidR="0015164D" w:rsidRPr="0015164D" w14:paraId="16A5AE89" w14:textId="77777777" w:rsidTr="00D64441">
        <w:trPr>
          <w:trHeight w:val="70"/>
        </w:trPr>
        <w:tc>
          <w:tcPr>
            <w:tcW w:w="1560" w:type="dxa"/>
          </w:tcPr>
          <w:p w14:paraId="7A535B64" w14:textId="77777777" w:rsidR="0015164D" w:rsidRPr="0015164D" w:rsidRDefault="0015164D" w:rsidP="0015164D">
            <w:pPr>
              <w:jc w:val="center"/>
              <w:rPr>
                <w:rFonts w:cs="Times New Roman"/>
                <w:kern w:val="0"/>
              </w:rPr>
            </w:pPr>
            <w:r w:rsidRPr="0015164D">
              <w:rPr>
                <w:rFonts w:cs="Times New Roman" w:hint="eastAsia"/>
                <w:kern w:val="0"/>
              </w:rPr>
              <w:t>開催日</w:t>
            </w:r>
          </w:p>
        </w:tc>
        <w:tc>
          <w:tcPr>
            <w:tcW w:w="7267" w:type="dxa"/>
          </w:tcPr>
          <w:p w14:paraId="6AE60DA0" w14:textId="77777777" w:rsidR="0015164D" w:rsidRPr="0015164D" w:rsidRDefault="0015164D" w:rsidP="0015164D">
            <w:pPr>
              <w:jc w:val="center"/>
              <w:rPr>
                <w:rFonts w:cs="Times New Roman"/>
                <w:kern w:val="0"/>
              </w:rPr>
            </w:pPr>
            <w:r w:rsidRPr="0015164D">
              <w:rPr>
                <w:rFonts w:cs="Times New Roman" w:hint="eastAsia"/>
                <w:spacing w:val="135"/>
                <w:kern w:val="0"/>
                <w:fitText w:val="5670" w:id="-1312165115"/>
              </w:rPr>
              <w:t>テーマ・ゲスト・内容な</w:t>
            </w:r>
            <w:r w:rsidRPr="0015164D">
              <w:rPr>
                <w:rFonts w:cs="Times New Roman" w:hint="eastAsia"/>
                <w:spacing w:val="90"/>
                <w:kern w:val="0"/>
                <w:fitText w:val="5670" w:id="-1312165115"/>
              </w:rPr>
              <w:t>ど</w:t>
            </w:r>
          </w:p>
        </w:tc>
      </w:tr>
      <w:tr w:rsidR="0015164D" w:rsidRPr="0015164D" w14:paraId="4674EE30" w14:textId="77777777" w:rsidTr="00D64441">
        <w:trPr>
          <w:trHeight w:val="2312"/>
        </w:trPr>
        <w:tc>
          <w:tcPr>
            <w:tcW w:w="1560" w:type="dxa"/>
            <w:vAlign w:val="center"/>
          </w:tcPr>
          <w:p w14:paraId="6D257789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 w:hint="eastAsia"/>
                <w:kern w:val="0"/>
              </w:rPr>
              <w:t>２月２８日</w:t>
            </w:r>
          </w:p>
          <w:p w14:paraId="5167C4B2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 w:hint="eastAsia"/>
                <w:kern w:val="0"/>
              </w:rPr>
              <w:t>（火）</w:t>
            </w:r>
          </w:p>
          <w:p w14:paraId="14F1B94F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</w:p>
          <w:p w14:paraId="185EBA9B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/>
                <w:kern w:val="0"/>
              </w:rPr>
              <w:t>18:00</w:t>
            </w:r>
            <w:r w:rsidRPr="0015164D">
              <w:rPr>
                <w:rFonts w:ascii="ＭＳ 明朝" w:hAnsi="ＭＳ 明朝" w:cs="Times New Roman" w:hint="eastAsia"/>
                <w:kern w:val="0"/>
              </w:rPr>
              <w:t>～</w:t>
            </w:r>
            <w:r w:rsidRPr="0015164D">
              <w:rPr>
                <w:rFonts w:ascii="ＭＳ 明朝" w:hAnsi="ＭＳ 明朝" w:cs="Times New Roman"/>
                <w:kern w:val="0"/>
              </w:rPr>
              <w:t>20:30</w:t>
            </w:r>
          </w:p>
        </w:tc>
        <w:tc>
          <w:tcPr>
            <w:tcW w:w="7267" w:type="dxa"/>
          </w:tcPr>
          <w:p w14:paraId="5BDA5BC4" w14:textId="77777777" w:rsidR="0015164D" w:rsidRPr="0015164D" w:rsidRDefault="0015164D" w:rsidP="0015164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8"/>
                <w:szCs w:val="28"/>
              </w:rPr>
            </w:pPr>
            <w:r w:rsidRPr="0015164D">
              <w:rPr>
                <w:rFonts w:cs="Times New Roman" w:hint="eastAsia"/>
                <w:kern w:val="0"/>
                <w:sz w:val="24"/>
                <w:szCs w:val="24"/>
              </w:rPr>
              <w:t>■</w:t>
            </w:r>
            <w:r w:rsidRPr="0015164D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8"/>
                <w:szCs w:val="28"/>
              </w:rPr>
              <w:t>講演①</w:t>
            </w:r>
          </w:p>
          <w:p w14:paraId="62FF5D35" w14:textId="77777777" w:rsidR="0015164D" w:rsidRPr="0015164D" w:rsidRDefault="0015164D" w:rsidP="0015164D">
            <w:pPr>
              <w:widowControl/>
              <w:jc w:val="left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r w:rsidRPr="0015164D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8"/>
                <w:szCs w:val="28"/>
              </w:rPr>
              <w:t>「汚染微生物の迅速検査技術の開発及びその製品化」</w:t>
            </w:r>
          </w:p>
          <w:p w14:paraId="79A7AB18" w14:textId="77777777" w:rsidR="0015164D" w:rsidRPr="0015164D" w:rsidRDefault="0015164D" w:rsidP="0015164D">
            <w:pPr>
              <w:jc w:val="right"/>
              <w:rPr>
                <w:rFonts w:asciiTheme="minorEastAsia" w:cs="Arial"/>
                <w:color w:val="444444"/>
                <w:szCs w:val="21"/>
                <w:shd w:val="clear" w:color="auto" w:fill="FFFFFF"/>
              </w:rPr>
            </w:pPr>
            <w:r w:rsidRPr="0015164D">
              <w:rPr>
                <w:rFonts w:asciiTheme="minorEastAsia" w:hAnsiTheme="minorEastAsia" w:cs="Arial" w:hint="eastAsia"/>
                <w:color w:val="444444"/>
                <w:szCs w:val="21"/>
                <w:shd w:val="clear" w:color="auto" w:fill="FFFFFF"/>
              </w:rPr>
              <w:t>地方独立行政法人</w:t>
            </w:r>
            <w:r w:rsidRPr="0015164D">
              <w:rPr>
                <w:rFonts w:asciiTheme="minorEastAsia" w:hAnsiTheme="minorEastAsia" w:cs="Arial"/>
                <w:color w:val="444444"/>
                <w:szCs w:val="21"/>
                <w:shd w:val="clear" w:color="auto" w:fill="FFFFFF"/>
              </w:rPr>
              <w:t xml:space="preserve"> </w:t>
            </w:r>
            <w:r w:rsidRPr="0015164D">
              <w:rPr>
                <w:rFonts w:asciiTheme="minorEastAsia" w:hAnsiTheme="minorEastAsia" w:cs="Arial" w:hint="eastAsia"/>
                <w:color w:val="444444"/>
                <w:szCs w:val="21"/>
                <w:shd w:val="clear" w:color="auto" w:fill="FFFFFF"/>
              </w:rPr>
              <w:t>京都市産業技術研究所産業技術支援センター</w:t>
            </w:r>
          </w:p>
          <w:p w14:paraId="305BA6B0" w14:textId="77777777" w:rsidR="0015164D" w:rsidRPr="0015164D" w:rsidRDefault="0015164D" w:rsidP="0015164D">
            <w:pPr>
              <w:ind w:firstLineChars="900" w:firstLine="1317"/>
              <w:rPr>
                <w:rFonts w:asciiTheme="minorEastAsia" w:cs="Arial"/>
                <w:color w:val="444444"/>
                <w:spacing w:val="20"/>
                <w:w w:val="69"/>
                <w:kern w:val="0"/>
                <w:szCs w:val="21"/>
                <w:shd w:val="clear" w:color="auto" w:fill="FFFFFF"/>
              </w:rPr>
            </w:pPr>
            <w:r w:rsidRPr="009D6B44">
              <w:rPr>
                <w:rFonts w:asciiTheme="minorEastAsia" w:hAnsiTheme="minorEastAsia" w:cs="Arial" w:hint="eastAsia"/>
                <w:color w:val="444444"/>
                <w:spacing w:val="1"/>
                <w:w w:val="69"/>
                <w:kern w:val="0"/>
                <w:szCs w:val="21"/>
                <w:shd w:val="clear" w:color="auto" w:fill="FFFFFF"/>
                <w:fitText w:val="5310" w:id="-1312165114"/>
              </w:rPr>
              <w:t>産業支援グループ</w:t>
            </w:r>
            <w:r w:rsidRPr="009D6B44">
              <w:rPr>
                <w:rFonts w:asciiTheme="minorEastAsia" w:hAnsiTheme="minorEastAsia" w:cs="Arial"/>
                <w:color w:val="444444"/>
                <w:spacing w:val="1"/>
                <w:w w:val="69"/>
                <w:kern w:val="0"/>
                <w:szCs w:val="21"/>
                <w:shd w:val="clear" w:color="auto" w:fill="FFFFFF"/>
                <w:fitText w:val="5310" w:id="-1312165114"/>
              </w:rPr>
              <w:t xml:space="preserve"> </w:t>
            </w:r>
            <w:r w:rsidRPr="009D6B44">
              <w:rPr>
                <w:rFonts w:asciiTheme="minorEastAsia" w:hAnsiTheme="minorEastAsia" w:cs="Arial" w:hint="eastAsia"/>
                <w:color w:val="444444"/>
                <w:spacing w:val="1"/>
                <w:w w:val="69"/>
                <w:kern w:val="0"/>
                <w:szCs w:val="21"/>
                <w:shd w:val="clear" w:color="auto" w:fill="FFFFFF"/>
                <w:fitText w:val="5310" w:id="-1312165114"/>
              </w:rPr>
              <w:t>ユニットリーダー</w:t>
            </w:r>
            <w:r w:rsidRPr="009D6B44">
              <w:rPr>
                <w:rFonts w:asciiTheme="minorEastAsia" w:hAnsiTheme="minorEastAsia" w:cs="Arial"/>
                <w:color w:val="444444"/>
                <w:spacing w:val="1"/>
                <w:w w:val="69"/>
                <w:kern w:val="0"/>
                <w:szCs w:val="21"/>
                <w:shd w:val="clear" w:color="auto" w:fill="FFFFFF"/>
                <w:fitText w:val="5310" w:id="-1312165114"/>
              </w:rPr>
              <w:t xml:space="preserve"> </w:t>
            </w:r>
            <w:r w:rsidRPr="009D6B44">
              <w:rPr>
                <w:rFonts w:asciiTheme="minorEastAsia" w:hAnsiTheme="minorEastAsia" w:cs="Arial" w:hint="eastAsia"/>
                <w:color w:val="444444"/>
                <w:spacing w:val="1"/>
                <w:w w:val="69"/>
                <w:kern w:val="0"/>
                <w:szCs w:val="21"/>
                <w:shd w:val="clear" w:color="auto" w:fill="FFFFFF"/>
                <w:fitText w:val="5310" w:id="-1312165114"/>
              </w:rPr>
              <w:t>バイオ計測センター</w:t>
            </w:r>
            <w:r w:rsidRPr="009D6B44">
              <w:rPr>
                <w:rFonts w:asciiTheme="minorEastAsia" w:hAnsiTheme="minorEastAsia" w:cs="Arial"/>
                <w:color w:val="444444"/>
                <w:spacing w:val="1"/>
                <w:w w:val="69"/>
                <w:kern w:val="0"/>
                <w:szCs w:val="21"/>
                <w:shd w:val="clear" w:color="auto" w:fill="FFFFFF"/>
                <w:fitText w:val="5310" w:id="-1312165114"/>
              </w:rPr>
              <w:t xml:space="preserve"> </w:t>
            </w:r>
            <w:r w:rsidRPr="009D6B44">
              <w:rPr>
                <w:rFonts w:asciiTheme="minorEastAsia" w:hAnsiTheme="minorEastAsia" w:cs="Arial" w:hint="eastAsia"/>
                <w:color w:val="444444"/>
                <w:spacing w:val="1"/>
                <w:w w:val="69"/>
                <w:kern w:val="0"/>
                <w:szCs w:val="21"/>
                <w:shd w:val="clear" w:color="auto" w:fill="FFFFFF"/>
                <w:fitText w:val="5310" w:id="-1312165114"/>
              </w:rPr>
              <w:t>プロジェクトリーダ</w:t>
            </w:r>
            <w:r w:rsidRPr="009D6B44">
              <w:rPr>
                <w:rFonts w:asciiTheme="minorEastAsia" w:hAnsiTheme="minorEastAsia" w:cs="Arial" w:hint="eastAsia"/>
                <w:color w:val="444444"/>
                <w:spacing w:val="-10"/>
                <w:w w:val="69"/>
                <w:kern w:val="0"/>
                <w:szCs w:val="21"/>
                <w:shd w:val="clear" w:color="auto" w:fill="FFFFFF"/>
                <w:fitText w:val="5310" w:id="-1312165114"/>
              </w:rPr>
              <w:t>ー</w:t>
            </w:r>
          </w:p>
          <w:p w14:paraId="4716883A" w14:textId="77777777" w:rsidR="0015164D" w:rsidRPr="0015164D" w:rsidRDefault="0015164D" w:rsidP="0015164D">
            <w:pPr>
              <w:ind w:firstLineChars="900" w:firstLine="1890"/>
              <w:jc w:val="right"/>
              <w:rPr>
                <w:rFonts w:cs="Times New Roman"/>
              </w:rPr>
            </w:pPr>
            <w:r w:rsidRPr="0015164D">
              <w:rPr>
                <w:rFonts w:asciiTheme="minorEastAsia" w:hAnsiTheme="minorEastAsia" w:cs="Arial" w:hint="eastAsia"/>
                <w:color w:val="444444"/>
                <w:kern w:val="0"/>
                <w:szCs w:val="21"/>
                <w:shd w:val="clear" w:color="auto" w:fill="FFFFFF"/>
              </w:rPr>
              <w:t xml:space="preserve">　主席研究員　泊　直宏氏</w:t>
            </w:r>
          </w:p>
        </w:tc>
      </w:tr>
      <w:tr w:rsidR="0015164D" w:rsidRPr="0015164D" w14:paraId="0EABCA47" w14:textId="77777777" w:rsidTr="00D64441">
        <w:trPr>
          <w:trHeight w:val="1326"/>
        </w:trPr>
        <w:tc>
          <w:tcPr>
            <w:tcW w:w="1560" w:type="dxa"/>
            <w:vAlign w:val="center"/>
          </w:tcPr>
          <w:p w14:paraId="0EE28E78" w14:textId="77777777" w:rsidR="0015164D" w:rsidRPr="0015164D" w:rsidRDefault="0015164D" w:rsidP="0015164D">
            <w:pPr>
              <w:jc w:val="center"/>
              <w:rPr>
                <w:rFonts w:cs="Times New Roman"/>
              </w:rPr>
            </w:pPr>
            <w:r w:rsidRPr="0015164D">
              <w:rPr>
                <w:rFonts w:cs="Times New Roman" w:hint="eastAsia"/>
              </w:rPr>
              <w:t>３月８日</w:t>
            </w:r>
          </w:p>
          <w:p w14:paraId="24803BB5" w14:textId="77777777" w:rsidR="0015164D" w:rsidRPr="0015164D" w:rsidRDefault="0015164D" w:rsidP="0015164D">
            <w:pPr>
              <w:ind w:firstLineChars="200" w:firstLine="420"/>
              <w:jc w:val="left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 w:hint="eastAsia"/>
                <w:kern w:val="0"/>
              </w:rPr>
              <w:t>（月）</w:t>
            </w:r>
          </w:p>
          <w:p w14:paraId="667F4560" w14:textId="77777777" w:rsidR="0015164D" w:rsidRPr="0015164D" w:rsidRDefault="0015164D" w:rsidP="0015164D">
            <w:pPr>
              <w:ind w:firstLineChars="200" w:firstLine="420"/>
              <w:jc w:val="left"/>
              <w:rPr>
                <w:rFonts w:ascii="ＭＳ 明朝" w:eastAsia="ＭＳ 明朝" w:cs="Times New Roman"/>
                <w:kern w:val="0"/>
              </w:rPr>
            </w:pPr>
          </w:p>
          <w:p w14:paraId="3B955DAD" w14:textId="77777777" w:rsidR="0015164D" w:rsidRPr="0015164D" w:rsidRDefault="0015164D" w:rsidP="0015164D">
            <w:pPr>
              <w:jc w:val="left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/>
                <w:kern w:val="0"/>
              </w:rPr>
              <w:t>18:00</w:t>
            </w:r>
            <w:r w:rsidRPr="0015164D">
              <w:rPr>
                <w:rFonts w:ascii="ＭＳ 明朝" w:hAnsi="ＭＳ 明朝" w:cs="Times New Roman" w:hint="eastAsia"/>
                <w:kern w:val="0"/>
              </w:rPr>
              <w:t>～</w:t>
            </w:r>
            <w:r w:rsidRPr="0015164D">
              <w:rPr>
                <w:rFonts w:ascii="ＭＳ 明朝" w:hAnsi="ＭＳ 明朝" w:cs="Times New Roman"/>
                <w:kern w:val="0"/>
              </w:rPr>
              <w:t>20:30</w:t>
            </w:r>
          </w:p>
        </w:tc>
        <w:tc>
          <w:tcPr>
            <w:tcW w:w="7267" w:type="dxa"/>
          </w:tcPr>
          <w:p w14:paraId="6C377B9B" w14:textId="77777777" w:rsidR="0015164D" w:rsidRPr="0015164D" w:rsidRDefault="0015164D" w:rsidP="0015164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8"/>
                <w:szCs w:val="28"/>
              </w:rPr>
            </w:pPr>
            <w:r w:rsidRPr="0015164D">
              <w:rPr>
                <w:rFonts w:cs="Times New Roman" w:hint="eastAsia"/>
                <w:kern w:val="0"/>
                <w:sz w:val="24"/>
                <w:szCs w:val="24"/>
              </w:rPr>
              <w:t>■</w:t>
            </w:r>
            <w:r w:rsidRPr="0015164D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8"/>
                <w:szCs w:val="28"/>
              </w:rPr>
              <w:t>講演②</w:t>
            </w:r>
          </w:p>
          <w:p w14:paraId="278DC745" w14:textId="77777777" w:rsidR="0015164D" w:rsidRPr="0015164D" w:rsidRDefault="0015164D" w:rsidP="0015164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8"/>
                <w:szCs w:val="28"/>
              </w:rPr>
            </w:pPr>
            <w:r w:rsidRPr="0015164D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8"/>
                <w:szCs w:val="28"/>
              </w:rPr>
              <w:t>「材料技術から見た再生医療の最新動向について」</w:t>
            </w:r>
          </w:p>
          <w:p w14:paraId="05227384" w14:textId="77777777" w:rsidR="0015164D" w:rsidRPr="0015164D" w:rsidRDefault="0015164D" w:rsidP="0015164D">
            <w:pPr>
              <w:widowControl/>
              <w:jc w:val="right"/>
              <w:rPr>
                <w:rFonts w:asciiTheme="minorEastAsia" w:cs="Times New Roman"/>
                <w:kern w:val="0"/>
                <w:szCs w:val="21"/>
              </w:rPr>
            </w:pPr>
            <w:r w:rsidRPr="0015164D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Pr="0015164D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京都大学</w:t>
            </w:r>
            <w:r w:rsidRPr="0015164D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15164D">
              <w:rPr>
                <w:rFonts w:asciiTheme="minorEastAsia" w:hAnsiTheme="minorEastAsia" w:cs="Times New Roman" w:hint="eastAsia"/>
                <w:kern w:val="0"/>
                <w:szCs w:val="21"/>
              </w:rPr>
              <w:t>医生物学研究所</w:t>
            </w:r>
            <w:r w:rsidRPr="0015164D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15164D">
              <w:rPr>
                <w:rFonts w:asciiTheme="minorEastAsia" w:hAnsiTheme="minorEastAsia" w:cs="Times New Roman" w:hint="eastAsia"/>
                <w:kern w:val="0"/>
                <w:szCs w:val="21"/>
              </w:rPr>
              <w:t>再生組織構築研究部門</w:t>
            </w:r>
          </w:p>
          <w:p w14:paraId="15B65371" w14:textId="77777777" w:rsidR="0015164D" w:rsidRPr="0015164D" w:rsidRDefault="0015164D" w:rsidP="0015164D">
            <w:pPr>
              <w:widowControl/>
              <w:jc w:val="right"/>
              <w:rPr>
                <w:rFonts w:asciiTheme="minorEastAsia" w:cs="Times New Roman"/>
                <w:kern w:val="0"/>
                <w:szCs w:val="21"/>
              </w:rPr>
            </w:pPr>
            <w:r w:rsidRPr="0015164D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　教授　田畑泰彦氏</w:t>
            </w:r>
          </w:p>
        </w:tc>
      </w:tr>
      <w:tr w:rsidR="0015164D" w:rsidRPr="0015164D" w14:paraId="5EC5E37B" w14:textId="77777777" w:rsidTr="00D64441">
        <w:trPr>
          <w:trHeight w:val="1155"/>
        </w:trPr>
        <w:tc>
          <w:tcPr>
            <w:tcW w:w="1560" w:type="dxa"/>
            <w:vAlign w:val="center"/>
          </w:tcPr>
          <w:p w14:paraId="6F7BD06B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 w:hint="eastAsia"/>
                <w:kern w:val="0"/>
              </w:rPr>
              <w:t>３月２２日</w:t>
            </w:r>
          </w:p>
          <w:p w14:paraId="7BF795C6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 w:hint="eastAsia"/>
                <w:kern w:val="0"/>
              </w:rPr>
              <w:t>（水）</w:t>
            </w:r>
          </w:p>
          <w:p w14:paraId="6439C556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</w:p>
          <w:p w14:paraId="1754708D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/>
                <w:kern w:val="0"/>
              </w:rPr>
              <w:t>18:00</w:t>
            </w:r>
            <w:r w:rsidRPr="0015164D">
              <w:rPr>
                <w:rFonts w:ascii="ＭＳ 明朝" w:hAnsi="ＭＳ 明朝" w:cs="Times New Roman" w:hint="eastAsia"/>
                <w:kern w:val="0"/>
              </w:rPr>
              <w:t>～</w:t>
            </w:r>
            <w:r w:rsidRPr="0015164D">
              <w:rPr>
                <w:rFonts w:ascii="ＭＳ 明朝" w:hAnsi="ＭＳ 明朝" w:cs="Times New Roman"/>
                <w:kern w:val="0"/>
              </w:rPr>
              <w:t>20:30</w:t>
            </w:r>
          </w:p>
        </w:tc>
        <w:tc>
          <w:tcPr>
            <w:tcW w:w="7267" w:type="dxa"/>
          </w:tcPr>
          <w:p w14:paraId="1D6E91D0" w14:textId="77777777" w:rsidR="0015164D" w:rsidRPr="0015164D" w:rsidRDefault="0015164D" w:rsidP="0015164D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 w:rsidRPr="0015164D">
              <w:rPr>
                <w:rFonts w:ascii="ＭＳ 明朝" w:eastAsia="ＭＳ 明朝" w:hAnsi="ＭＳ 明朝" w:cs="Times New Roman" w:hint="eastAsia"/>
              </w:rPr>
              <w:t>■</w:t>
            </w:r>
            <w:r w:rsidRPr="0015164D"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講演③</w:t>
            </w:r>
          </w:p>
          <w:p w14:paraId="35DCA211" w14:textId="77777777" w:rsidR="0015164D" w:rsidRPr="0015164D" w:rsidRDefault="0015164D" w:rsidP="0015164D">
            <w:pPr>
              <w:rPr>
                <w:rFonts w:asciiTheme="majorEastAsia" w:eastAsiaTheme="majorEastAsia" w:hAnsiTheme="majorEastAsia" w:cs="Times New Roman"/>
                <w:b/>
                <w:bCs/>
                <w:spacing w:val="2"/>
                <w:w w:val="46"/>
                <w:kern w:val="0"/>
                <w:sz w:val="28"/>
                <w:szCs w:val="28"/>
              </w:rPr>
            </w:pP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sz w:val="28"/>
                <w:szCs w:val="28"/>
              </w:rPr>
              <w:t>「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次世代のはかるをあらゆる産業（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spacing w:val="13"/>
                <w:w w:val="65"/>
                <w:kern w:val="0"/>
                <w:sz w:val="28"/>
                <w:szCs w:val="28"/>
                <w:fitText w:val="1860" w:id="-1312165113"/>
              </w:rPr>
              <w:t>ライフサイエンス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w w:val="65"/>
                <w:kern w:val="0"/>
                <w:sz w:val="28"/>
                <w:szCs w:val="28"/>
                <w:fitText w:val="1860" w:id="-1312165113"/>
              </w:rPr>
              <w:t>等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）に！</w:t>
            </w:r>
          </w:p>
          <w:p w14:paraId="6C424748" w14:textId="77777777" w:rsidR="0015164D" w:rsidRPr="0015164D" w:rsidRDefault="0015164D" w:rsidP="0015164D">
            <w:pPr>
              <w:jc w:val="right"/>
              <w:rPr>
                <w:rFonts w:asciiTheme="majorEastAsia" w:eastAsiaTheme="majorEastAsia" w:hAnsiTheme="majorEastAsia" w:cs="Times New Roman"/>
                <w:b/>
                <w:bCs/>
                <w:kern w:val="0"/>
                <w:sz w:val="28"/>
                <w:szCs w:val="28"/>
              </w:rPr>
            </w:pP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color w:val="555555"/>
                <w:spacing w:val="2"/>
                <w:w w:val="45"/>
                <w:kern w:val="0"/>
                <w:sz w:val="28"/>
                <w:szCs w:val="28"/>
                <w:shd w:val="clear" w:color="auto" w:fill="FFFFFF"/>
              </w:rPr>
              <w:t>～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color w:val="555555"/>
                <w:spacing w:val="9"/>
                <w:w w:val="50"/>
                <w:kern w:val="0"/>
                <w:sz w:val="28"/>
                <w:szCs w:val="28"/>
                <w:shd w:val="clear" w:color="auto" w:fill="FFFFFF"/>
                <w:fitText w:val="5624" w:id="-1312165112"/>
              </w:rPr>
              <w:t>少ないデータで、抜本的な問題解決につなげる「</w:t>
            </w:r>
            <w:r w:rsidRPr="0015164D">
              <w:rPr>
                <w:rFonts w:asciiTheme="majorEastAsia" w:eastAsiaTheme="majorEastAsia" w:hAnsiTheme="majorEastAsia" w:cs="Times New Roman"/>
                <w:b/>
                <w:bCs/>
                <w:color w:val="555555"/>
                <w:spacing w:val="9"/>
                <w:w w:val="50"/>
                <w:kern w:val="0"/>
                <w:sz w:val="28"/>
                <w:szCs w:val="28"/>
                <w:shd w:val="clear" w:color="auto" w:fill="FFFFFF"/>
                <w:fitText w:val="5624" w:id="-1312165112"/>
              </w:rPr>
              <w:t>AI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color w:val="555555"/>
                <w:spacing w:val="9"/>
                <w:w w:val="50"/>
                <w:kern w:val="0"/>
                <w:sz w:val="28"/>
                <w:szCs w:val="28"/>
                <w:shd w:val="clear" w:color="auto" w:fill="FFFFFF"/>
                <w:fitText w:val="5624" w:id="-1312165112"/>
              </w:rPr>
              <w:t>ソリューション」を提供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color w:val="555555"/>
                <w:spacing w:val="16"/>
                <w:w w:val="50"/>
                <w:kern w:val="0"/>
                <w:sz w:val="28"/>
                <w:szCs w:val="28"/>
                <w:shd w:val="clear" w:color="auto" w:fill="FFFFFF"/>
                <w:fitText w:val="5624" w:id="-1312165112"/>
              </w:rPr>
              <w:t>～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color w:val="555555"/>
                <w:sz w:val="28"/>
                <w:szCs w:val="28"/>
                <w:shd w:val="clear" w:color="auto" w:fill="FFFFFF"/>
              </w:rPr>
              <w:t>」</w:t>
            </w:r>
          </w:p>
          <w:p w14:paraId="45B57E95" w14:textId="77777777" w:rsidR="0015164D" w:rsidRPr="0015164D" w:rsidRDefault="0015164D" w:rsidP="0015164D">
            <w:pPr>
              <w:jc w:val="right"/>
              <w:rPr>
                <w:rFonts w:asciiTheme="minorEastAsia" w:cs="Times New Roman"/>
                <w:sz w:val="22"/>
              </w:rPr>
            </w:pPr>
            <w:r w:rsidRPr="008C6FD6">
              <w:rPr>
                <w:rFonts w:cs="Times New Roman" w:hint="eastAsia"/>
              </w:rPr>
              <w:t xml:space="preserve">　</w:t>
            </w:r>
            <w:r w:rsidRPr="008C6FD6">
              <w:rPr>
                <w:rFonts w:ascii="ＭＳ 明朝" w:eastAsia="ＭＳ 明朝" w:hAnsi="ＭＳ 明朝" w:cs="Times New Roman" w:hint="eastAsia"/>
                <w:szCs w:val="21"/>
              </w:rPr>
              <w:t xml:space="preserve">　　㈱</w:t>
            </w:r>
            <w:r w:rsidRPr="008C6FD6">
              <w:rPr>
                <w:rFonts w:ascii="ＭＳ 明朝" w:eastAsia="ＭＳ 明朝" w:hAnsi="ＭＳ 明朝" w:cs="Times New Roman"/>
                <w:szCs w:val="21"/>
              </w:rPr>
              <w:t xml:space="preserve">HACARUS CDO/CISO </w:t>
            </w:r>
            <w:r w:rsidRPr="008C6FD6">
              <w:rPr>
                <w:rFonts w:ascii="ＭＳ 明朝" w:eastAsia="ＭＳ 明朝" w:hAnsi="ＭＳ 明朝" w:cs="Times New Roman" w:hint="eastAsia"/>
                <w:szCs w:val="21"/>
                <w:shd w:val="clear" w:color="auto" w:fill="FFFFFF"/>
              </w:rPr>
              <w:t>木虎直樹氏</w:t>
            </w:r>
          </w:p>
        </w:tc>
      </w:tr>
      <w:tr w:rsidR="0015164D" w:rsidRPr="0015164D" w14:paraId="1588465B" w14:textId="77777777" w:rsidTr="00D64441">
        <w:trPr>
          <w:trHeight w:val="690"/>
        </w:trPr>
        <w:tc>
          <w:tcPr>
            <w:tcW w:w="1560" w:type="dxa"/>
            <w:vAlign w:val="center"/>
          </w:tcPr>
          <w:p w14:paraId="68B4DF37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</w:p>
          <w:p w14:paraId="7DE432A5" w14:textId="77777777" w:rsidR="0015164D" w:rsidRPr="0015164D" w:rsidRDefault="0015164D" w:rsidP="0015164D">
            <w:pPr>
              <w:spacing w:line="240" w:lineRule="atLeast"/>
              <w:jc w:val="center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 w:hint="eastAsia"/>
                <w:kern w:val="0"/>
              </w:rPr>
              <w:t>３月２８日</w:t>
            </w:r>
          </w:p>
          <w:p w14:paraId="3677D2D6" w14:textId="77777777" w:rsidR="0015164D" w:rsidRPr="0015164D" w:rsidRDefault="0015164D" w:rsidP="0015164D">
            <w:pPr>
              <w:spacing w:line="240" w:lineRule="atLeast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 w:hint="eastAsia"/>
                <w:kern w:val="0"/>
              </w:rPr>
              <w:t xml:space="preserve">　　（火）</w:t>
            </w:r>
          </w:p>
          <w:p w14:paraId="2DE02EFD" w14:textId="77777777" w:rsidR="0015164D" w:rsidRPr="0015164D" w:rsidRDefault="0015164D" w:rsidP="0015164D">
            <w:pPr>
              <w:spacing w:line="240" w:lineRule="atLeast"/>
              <w:rPr>
                <w:rFonts w:ascii="ＭＳ 明朝" w:eastAsia="ＭＳ 明朝" w:cs="Times New Roman"/>
                <w:kern w:val="0"/>
              </w:rPr>
            </w:pPr>
          </w:p>
          <w:p w14:paraId="0C77722F" w14:textId="77777777" w:rsidR="0015164D" w:rsidRPr="0015164D" w:rsidRDefault="0015164D" w:rsidP="0015164D">
            <w:pPr>
              <w:spacing w:line="240" w:lineRule="atLeast"/>
              <w:rPr>
                <w:rFonts w:ascii="ＭＳ 明朝" w:eastAsia="ＭＳ 明朝" w:cs="Times New Roman"/>
                <w:kern w:val="0"/>
              </w:rPr>
            </w:pPr>
            <w:r w:rsidRPr="0015164D">
              <w:rPr>
                <w:rFonts w:ascii="ＭＳ 明朝" w:hAnsi="ＭＳ 明朝" w:cs="Times New Roman"/>
                <w:kern w:val="0"/>
              </w:rPr>
              <w:t>18:00</w:t>
            </w:r>
            <w:r w:rsidRPr="0015164D">
              <w:rPr>
                <w:rFonts w:ascii="ＭＳ 明朝" w:hAnsi="ＭＳ 明朝" w:cs="Times New Roman" w:hint="eastAsia"/>
                <w:kern w:val="0"/>
              </w:rPr>
              <w:t>～</w:t>
            </w:r>
            <w:r w:rsidRPr="0015164D">
              <w:rPr>
                <w:rFonts w:ascii="ＭＳ 明朝" w:hAnsi="ＭＳ 明朝" w:cs="Times New Roman"/>
                <w:kern w:val="0"/>
              </w:rPr>
              <w:t>20:30</w:t>
            </w:r>
          </w:p>
        </w:tc>
        <w:tc>
          <w:tcPr>
            <w:tcW w:w="7267" w:type="dxa"/>
          </w:tcPr>
          <w:p w14:paraId="5D64397B" w14:textId="77777777" w:rsidR="0015164D" w:rsidRPr="0015164D" w:rsidRDefault="0015164D" w:rsidP="0015164D">
            <w:pPr>
              <w:spacing w:line="240" w:lineRule="atLeast"/>
              <w:ind w:right="210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8"/>
                <w:szCs w:val="28"/>
              </w:rPr>
            </w:pPr>
            <w:r w:rsidRPr="0015164D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4"/>
                <w:szCs w:val="24"/>
              </w:rPr>
              <w:t>■</w:t>
            </w:r>
            <w:r w:rsidRPr="0015164D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8"/>
                <w:szCs w:val="28"/>
              </w:rPr>
              <w:t>講演④</w:t>
            </w:r>
          </w:p>
          <w:p w14:paraId="68FE1DAA" w14:textId="71CE71C1" w:rsidR="0015164D" w:rsidRPr="0015164D" w:rsidRDefault="0015164D" w:rsidP="0015164D">
            <w:pPr>
              <w:widowControl/>
              <w:ind w:leftChars="-32" w:hangingChars="28" w:hanging="67"/>
              <w:rPr>
                <w:rFonts w:asciiTheme="majorEastAsia" w:eastAsiaTheme="majorEastAsia" w:hAnsiTheme="majorEastAsia" w:cs="Times New Roman"/>
                <w:b/>
                <w:bCs/>
                <w:kern w:val="0"/>
                <w:sz w:val="28"/>
                <w:szCs w:val="28"/>
              </w:rPr>
            </w:pPr>
            <w:r w:rsidRPr="0015164D"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  <w:t xml:space="preserve"> 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「</w:t>
            </w:r>
            <w:r w:rsidRPr="009D6B44">
              <w:rPr>
                <w:rFonts w:asciiTheme="majorEastAsia" w:eastAsiaTheme="majorEastAsia" w:hAnsiTheme="majorEastAsia" w:cs="Times New Roman" w:hint="eastAsia"/>
                <w:b/>
                <w:bCs/>
                <w:w w:val="68"/>
                <w:kern w:val="0"/>
                <w:sz w:val="28"/>
                <w:szCs w:val="28"/>
                <w:fitText w:val="6572" w:id="-1312165111"/>
              </w:rPr>
              <w:t>カイコハナサナギ冬虫夏</w:t>
            </w:r>
            <w:r w:rsidR="009D6B44" w:rsidRPr="009D6B44">
              <w:rPr>
                <w:rFonts w:asciiTheme="majorEastAsia" w:eastAsiaTheme="majorEastAsia" w:hAnsiTheme="majorEastAsia" w:cs="Times New Roman" w:hint="eastAsia"/>
                <w:b/>
                <w:bCs/>
                <w:w w:val="68"/>
                <w:kern w:val="0"/>
                <w:sz w:val="28"/>
                <w:szCs w:val="28"/>
                <w:fitText w:val="6572" w:id="-1312165111"/>
              </w:rPr>
              <w:t>草</w:t>
            </w:r>
            <w:r w:rsidRPr="009D6B44">
              <w:rPr>
                <w:rFonts w:asciiTheme="majorEastAsia" w:eastAsiaTheme="majorEastAsia" w:hAnsiTheme="majorEastAsia" w:cs="Times New Roman" w:hint="eastAsia"/>
                <w:b/>
                <w:bCs/>
                <w:w w:val="68"/>
                <w:kern w:val="0"/>
                <w:sz w:val="28"/>
                <w:szCs w:val="28"/>
                <w:fitText w:val="6572" w:id="-1312165111"/>
              </w:rPr>
              <w:t>を用いたライフサイエンス事業と今後の事業構</w:t>
            </w:r>
            <w:r w:rsidRPr="009D6B44">
              <w:rPr>
                <w:rFonts w:asciiTheme="majorEastAsia" w:eastAsiaTheme="majorEastAsia" w:hAnsiTheme="majorEastAsia" w:cs="Times New Roman" w:hint="eastAsia"/>
                <w:b/>
                <w:bCs/>
                <w:spacing w:val="39"/>
                <w:w w:val="68"/>
                <w:kern w:val="0"/>
                <w:sz w:val="28"/>
                <w:szCs w:val="28"/>
                <w:fitText w:val="6572" w:id="-1312165111"/>
              </w:rPr>
              <w:t>想</w:t>
            </w:r>
            <w:r w:rsidRPr="0015164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」</w:t>
            </w:r>
          </w:p>
          <w:p w14:paraId="77C4F7DE" w14:textId="77777777" w:rsidR="0015164D" w:rsidRPr="0015164D" w:rsidRDefault="0015164D" w:rsidP="0015164D">
            <w:pPr>
              <w:spacing w:line="240" w:lineRule="atLeast"/>
              <w:ind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5164D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15164D">
              <w:rPr>
                <w:rFonts w:ascii="ＭＳ 明朝" w:eastAsia="ＭＳ 明朝" w:hAnsi="ＭＳ 明朝" w:cs="Times New Roman" w:hint="eastAsia"/>
                <w:szCs w:val="21"/>
              </w:rPr>
              <w:t>第一工業製薬㈱事業戦略室</w:t>
            </w:r>
          </w:p>
          <w:p w14:paraId="5A65FC2E" w14:textId="77777777" w:rsidR="0015164D" w:rsidRPr="0015164D" w:rsidRDefault="0015164D" w:rsidP="0015164D">
            <w:pPr>
              <w:jc w:val="right"/>
              <w:rPr>
                <w:rFonts w:ascii="ＭＳ 明朝" w:eastAsia="ＭＳ 明朝" w:hAnsi="ＭＳ 明朝" w:cs="Courier New"/>
                <w:szCs w:val="21"/>
              </w:rPr>
            </w:pPr>
            <w:r w:rsidRPr="0015164D">
              <w:rPr>
                <w:rFonts w:ascii="ＭＳ 明朝" w:eastAsia="ＭＳ 明朝" w:hAnsi="ＭＳ 明朝" w:cs="Courier New" w:hint="eastAsia"/>
                <w:szCs w:val="21"/>
              </w:rPr>
              <w:t xml:space="preserve">　　　　　担当部長　高塒春樹氏</w:t>
            </w:r>
          </w:p>
        </w:tc>
      </w:tr>
    </w:tbl>
    <w:p w14:paraId="3FF6290E" w14:textId="77777777" w:rsidR="0015164D" w:rsidRDefault="0015164D" w:rsidP="001F40BD">
      <w:pPr>
        <w:jc w:val="center"/>
        <w:rPr>
          <w:sz w:val="28"/>
          <w:szCs w:val="28"/>
        </w:rPr>
      </w:pPr>
    </w:p>
    <w:sectPr w:rsidR="00151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BD"/>
    <w:rsid w:val="001425B0"/>
    <w:rsid w:val="0015164D"/>
    <w:rsid w:val="001F40BD"/>
    <w:rsid w:val="003E0F07"/>
    <w:rsid w:val="00411B57"/>
    <w:rsid w:val="007A4C29"/>
    <w:rsid w:val="008C6FD6"/>
    <w:rsid w:val="0099563A"/>
    <w:rsid w:val="009D6B44"/>
    <w:rsid w:val="00BF2FE3"/>
    <w:rsid w:val="00E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D487C"/>
  <w15:chartTrackingRefBased/>
  <w15:docId w15:val="{C2C795CE-2364-4F5A-ACE4-0CC4493D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40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F40B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kyokogyo09</cp:lastModifiedBy>
  <cp:revision>5</cp:revision>
  <dcterms:created xsi:type="dcterms:W3CDTF">2023-01-24T04:01:00Z</dcterms:created>
  <dcterms:modified xsi:type="dcterms:W3CDTF">2023-01-26T02:01:00Z</dcterms:modified>
</cp:coreProperties>
</file>