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9DBA" w14:textId="77777777" w:rsidR="00BA6B4D" w:rsidRPr="00181AFF" w:rsidRDefault="00BA6B4D" w:rsidP="00BA6B4D">
      <w:pPr>
        <w:tabs>
          <w:tab w:val="left" w:pos="1134"/>
        </w:tabs>
        <w:spacing w:beforeLines="100" w:before="360" w:afterLines="30" w:after="108" w:line="240" w:lineRule="atLeast"/>
        <w:ind w:rightChars="-114" w:right="-239"/>
        <w:rPr>
          <w:rFonts w:ascii="HGP創英角ﾎﾟｯﾌﾟ体" w:eastAsia="HGP創英角ﾎﾟｯﾌﾟ体"/>
          <w:color w:val="000000"/>
          <w:w w:val="150"/>
          <w:sz w:val="24"/>
        </w:rPr>
      </w:pPr>
      <w:r>
        <w:rPr>
          <w:rFonts w:ascii="HGP創英角ﾎﾟｯﾌﾟ体" w:eastAsia="HGP創英角ﾎﾟｯﾌﾟ体" w:hint="eastAsia"/>
          <w:color w:val="000000"/>
          <w:w w:val="150"/>
          <w:sz w:val="24"/>
        </w:rPr>
        <w:t>令和６</w:t>
      </w:r>
      <w:r w:rsidRPr="00104F43">
        <w:rPr>
          <w:rFonts w:ascii="HGP創英角ﾎﾟｯﾌﾟ体" w:eastAsia="HGP創英角ﾎﾟｯﾌﾟ体" w:hint="eastAsia"/>
          <w:color w:val="000000"/>
          <w:w w:val="150"/>
          <w:sz w:val="24"/>
        </w:rPr>
        <w:t>年度</w:t>
      </w:r>
      <w:r w:rsidRPr="00E01426">
        <w:rPr>
          <w:rFonts w:ascii="HGP創英角ﾎﾟｯﾌﾟ体" w:eastAsia="HGP創英角ﾎﾟｯﾌﾟ体"/>
          <w:color w:val="000000"/>
          <w:w w:val="50"/>
          <w:sz w:val="24"/>
        </w:rPr>
        <w:t xml:space="preserve"> </w:t>
      </w:r>
      <w:r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活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動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>
        <w:rPr>
          <w:rFonts w:ascii="HGP創英角ﾎﾟｯﾌﾟ体" w:eastAsia="HGP創英角ﾎﾟｯﾌﾟ体" w:hint="eastAsia"/>
          <w:color w:val="000000"/>
          <w:w w:val="150"/>
          <w:sz w:val="24"/>
        </w:rPr>
        <w:t>予</w:t>
      </w:r>
      <w:r w:rsidRPr="00B556BE">
        <w:rPr>
          <w:rFonts w:ascii="HGP創英角ﾎﾟｯﾌﾟ体" w:eastAsia="HGP創英角ﾎﾟｯﾌﾟ体"/>
          <w:color w:val="000000"/>
          <w:w w:val="50"/>
          <w:sz w:val="24"/>
        </w:rPr>
        <w:t xml:space="preserve"> </w:t>
      </w:r>
      <w:r>
        <w:rPr>
          <w:rFonts w:ascii="HGP創英角ﾎﾟｯﾌﾟ体" w:eastAsia="HGP創英角ﾎﾟｯﾌﾟ体" w:hint="eastAsia"/>
          <w:color w:val="000000"/>
          <w:w w:val="150"/>
          <w:sz w:val="24"/>
        </w:rPr>
        <w:t xml:space="preserve">定　　</w:t>
      </w:r>
      <w:r w:rsidRPr="008229AF">
        <w:rPr>
          <w:rFonts w:ascii="HGPｺﾞｼｯｸE" w:eastAsia="HGPｺﾞｼｯｸE" w:hint="eastAsia"/>
          <w:color w:val="000000"/>
          <w:sz w:val="20"/>
          <w:szCs w:val="20"/>
        </w:rPr>
        <w:t>※例会</w:t>
      </w:r>
      <w:r>
        <w:rPr>
          <w:rFonts w:ascii="HGPｺﾞｼｯｸE" w:eastAsia="HGPｺﾞｼｯｸE" w:hint="eastAsia"/>
          <w:color w:val="000000"/>
          <w:sz w:val="20"/>
          <w:szCs w:val="20"/>
        </w:rPr>
        <w:t>のご案内は</w:t>
      </w:r>
      <w:r w:rsidRPr="008229AF">
        <w:rPr>
          <w:rFonts w:ascii="HGPｺﾞｼｯｸE" w:eastAsia="HGPｺﾞｼｯｸE"/>
          <w:color w:val="000000"/>
          <w:sz w:val="20"/>
          <w:szCs w:val="20"/>
        </w:rPr>
        <w:t>E-</w:t>
      </w:r>
      <w:r w:rsidRPr="008229AF">
        <w:rPr>
          <w:rFonts w:ascii="HGPｺﾞｼｯｸE" w:eastAsia="HGPｺﾞｼｯｸE" w:hint="eastAsia"/>
          <w:color w:val="000000"/>
          <w:sz w:val="20"/>
          <w:szCs w:val="20"/>
        </w:rPr>
        <w:t>メール</w:t>
      </w:r>
      <w:r>
        <w:rPr>
          <w:rFonts w:ascii="HGPｺﾞｼｯｸE" w:eastAsia="HGPｺﾞｼｯｸE" w:hint="eastAsia"/>
          <w:color w:val="000000"/>
          <w:sz w:val="20"/>
          <w:szCs w:val="20"/>
        </w:rPr>
        <w:t>を利用いたします</w:t>
      </w:r>
      <w:r w:rsidRPr="008229AF">
        <w:rPr>
          <w:rFonts w:ascii="HGPｺﾞｼｯｸE" w:eastAsia="HGPｺﾞｼｯｸE" w:hint="eastAsia"/>
          <w:color w:val="000000"/>
          <w:sz w:val="20"/>
          <w:szCs w:val="20"/>
        </w:rPr>
        <w:t>。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590"/>
        <w:gridCol w:w="1701"/>
        <w:gridCol w:w="5692"/>
      </w:tblGrid>
      <w:tr w:rsidR="00BA6B4D" w:rsidRPr="002E7F39" w14:paraId="60308D39" w14:textId="77777777" w:rsidTr="00C24D76">
        <w:trPr>
          <w:trHeight w:val="65"/>
        </w:trPr>
        <w:tc>
          <w:tcPr>
            <w:tcW w:w="33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435A8C9" w14:textId="77777777" w:rsidR="00BA6B4D" w:rsidRPr="00B54DB1" w:rsidRDefault="00BA6B4D" w:rsidP="00C24D76">
            <w:pPr>
              <w:spacing w:line="24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B54DB1"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9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998F40D" w14:textId="77777777" w:rsidR="00BA6B4D" w:rsidRPr="00B54DB1" w:rsidRDefault="00BA6B4D" w:rsidP="00C24D76">
            <w:pPr>
              <w:spacing w:line="24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BD73FB5" w14:textId="77777777" w:rsidR="00BA6B4D" w:rsidRPr="00B54DB1" w:rsidRDefault="00BA6B4D" w:rsidP="00C24D76">
            <w:pPr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こ　ろ</w:t>
            </w:r>
          </w:p>
        </w:tc>
        <w:tc>
          <w:tcPr>
            <w:tcW w:w="569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BB3EA4F" w14:textId="77777777" w:rsidR="00BA6B4D" w:rsidRPr="00B54DB1" w:rsidRDefault="00BA6B4D" w:rsidP="00C24D76">
            <w:pPr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内　　　　　　　容</w:t>
            </w:r>
          </w:p>
        </w:tc>
      </w:tr>
      <w:tr w:rsidR="00BA6B4D" w:rsidRPr="002E7F39" w14:paraId="257B0513" w14:textId="77777777" w:rsidTr="00F9604C">
        <w:trPr>
          <w:trHeight w:val="1275"/>
        </w:trPr>
        <w:tc>
          <w:tcPr>
            <w:tcW w:w="339" w:type="dxa"/>
            <w:vMerge w:val="restart"/>
            <w:tcBorders>
              <w:top w:val="double" w:sz="6" w:space="0" w:color="auto"/>
            </w:tcBorders>
          </w:tcPr>
          <w:p w14:paraId="41A6AA36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1DC9FAD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77E68351" w14:textId="77777777" w:rsidR="00BA6B4D" w:rsidRPr="00B54DB1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B54DB1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90" w:type="dxa"/>
            <w:tcBorders>
              <w:top w:val="double" w:sz="6" w:space="0" w:color="auto"/>
              <w:bottom w:val="dotted" w:sz="4" w:space="0" w:color="auto"/>
            </w:tcBorders>
          </w:tcPr>
          <w:p w14:paraId="6148A19A" w14:textId="77777777" w:rsidR="00BA6B4D" w:rsidRDefault="00BA6B4D" w:rsidP="00C24D76">
            <w:pPr>
              <w:spacing w:beforeLines="10" w:before="36" w:line="24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3A6C6F6E" w14:textId="77777777" w:rsidR="00BA6B4D" w:rsidRPr="002F4F6C" w:rsidRDefault="00BA6B4D" w:rsidP="00C24D76">
            <w:pPr>
              <w:spacing w:beforeLines="10" w:before="36" w:line="24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７月２日（火</w:t>
            </w:r>
            <w:r w:rsidRPr="002F4F6C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6CFBAAAC" w14:textId="77777777" w:rsidR="00BA6B4D" w:rsidRPr="002F4F6C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１５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１６：４５</w:t>
            </w:r>
          </w:p>
          <w:p w14:paraId="0DCF6EEA" w14:textId="77777777" w:rsidR="00BA6B4D" w:rsidRPr="002F4F6C" w:rsidRDefault="00BA6B4D" w:rsidP="00C24D76">
            <w:pPr>
              <w:spacing w:beforeLines="10" w:before="36" w:line="24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</w:tcBorders>
          </w:tcPr>
          <w:p w14:paraId="69DEC62C" w14:textId="77777777" w:rsidR="00BA6B4D" w:rsidRDefault="00BA6B4D" w:rsidP="00C24D76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  <w:p w14:paraId="76309764" w14:textId="77777777" w:rsidR="00F9604C" w:rsidRDefault="00F9604C" w:rsidP="00C24D76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  <w:p w14:paraId="2265648C" w14:textId="77777777" w:rsidR="00BA6B4D" w:rsidRDefault="00BA6B4D" w:rsidP="00C24D76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㈱GSユアサ</w:t>
            </w:r>
          </w:p>
          <w:p w14:paraId="26CF0B2E" w14:textId="77777777" w:rsidR="00BA6B4D" w:rsidRPr="000E2D88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92" w:type="dxa"/>
            <w:vMerge w:val="restart"/>
            <w:tcBorders>
              <w:top w:val="double" w:sz="6" w:space="0" w:color="auto"/>
            </w:tcBorders>
          </w:tcPr>
          <w:p w14:paraId="6FEC9FA7" w14:textId="77777777" w:rsidR="00BA6B4D" w:rsidRPr="002C3255" w:rsidRDefault="00BA6B4D" w:rsidP="00C24D76">
            <w:pPr>
              <w:pStyle w:val="aa"/>
              <w:rPr>
                <w:rFonts w:ascii="游ゴシック"/>
                <w:szCs w:val="20"/>
              </w:rPr>
            </w:pPr>
            <w:r w:rsidRPr="009E785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2C3255">
              <w:rPr>
                <w:rFonts w:ascii="ＭＳ Ｐ明朝" w:eastAsia="ＭＳ Ｐ明朝" w:hint="eastAsia"/>
                <w:szCs w:val="20"/>
              </w:rPr>
              <w:t xml:space="preserve">㈱GSユアサ </w:t>
            </w:r>
            <w:r>
              <w:rPr>
                <w:rFonts w:ascii="ＭＳ Ｐ明朝" w:eastAsia="ＭＳ Ｐ明朝" w:hint="eastAsia"/>
                <w:szCs w:val="20"/>
              </w:rPr>
              <w:t>本社</w:t>
            </w:r>
            <w:r w:rsidRPr="002C3255">
              <w:rPr>
                <w:rFonts w:ascii="ＭＳ Ｐ明朝" w:eastAsia="ＭＳ Ｐ明朝" w:hint="eastAsia"/>
                <w:szCs w:val="20"/>
              </w:rPr>
              <w:t>訪問</w:t>
            </w:r>
          </w:p>
          <w:p w14:paraId="63B5AF7E" w14:textId="77777777" w:rsidR="00BA6B4D" w:rsidRDefault="00BA6B4D" w:rsidP="00C24D76">
            <w:pPr>
              <w:ind w:firstLineChars="50" w:firstLine="90"/>
              <w:jc w:val="left"/>
              <w:rPr>
                <w:rFonts w:ascii="ＭＳ Ｐ明朝" w:eastAsia="ＭＳ Ｐ明朝"/>
                <w:color w:val="000000"/>
                <w:sz w:val="18"/>
                <w:szCs w:val="18"/>
              </w:rPr>
            </w:pPr>
            <w:r w:rsidRPr="00AE19A2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Ｐ明朝" w:eastAsia="ＭＳ Ｐ明朝" w:hint="eastAsia"/>
                <w:color w:val="000000"/>
                <w:sz w:val="18"/>
                <w:szCs w:val="18"/>
              </w:rPr>
              <w:t>京都市南区吉祥院西ノ庄猪之馬場町1</w:t>
            </w:r>
            <w:r w:rsidRPr="00AE19A2">
              <w:rPr>
                <w:rFonts w:ascii="ＭＳ Ｐ明朝" w:eastAsia="ＭＳ Ｐ明朝" w:hint="eastAsia"/>
                <w:color w:val="000000"/>
                <w:sz w:val="18"/>
                <w:szCs w:val="18"/>
              </w:rPr>
              <w:t>）</w:t>
            </w:r>
          </w:p>
          <w:p w14:paraId="4C1A6F48" w14:textId="6845D185" w:rsidR="00BA6B4D" w:rsidRPr="002E47FA" w:rsidRDefault="00BA6B4D" w:rsidP="002E47FA">
            <w:pPr>
              <w:tabs>
                <w:tab w:val="left" w:pos="2183"/>
              </w:tabs>
              <w:spacing w:beforeLines="10" w:before="36" w:line="240" w:lineRule="atLeast"/>
              <w:ind w:firstLineChars="100" w:firstLine="160"/>
              <w:jc w:val="left"/>
              <w:rPr>
                <w:rFonts w:ascii="ＭＳ Ｐ明朝" w:eastAsia="ＭＳ Ｐ明朝" w:hint="eastAsia"/>
                <w:sz w:val="16"/>
                <w:szCs w:val="16"/>
              </w:rPr>
            </w:pPr>
            <w:r w:rsidRPr="005600D3">
              <w:rPr>
                <w:rFonts w:ascii="ＭＳ Ｐ明朝" w:eastAsia="ＭＳ Ｐ明朝" w:hint="eastAsia"/>
                <w:kern w:val="0"/>
                <w:sz w:val="16"/>
                <w:szCs w:val="16"/>
              </w:rPr>
              <w:t>テーマ</w:t>
            </w:r>
            <w:r w:rsidRPr="002C3255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「車載用リチウムイオン電池の動向」</w:t>
            </w:r>
            <w:r w:rsidR="002E47FA" w:rsidRPr="005600D3">
              <w:rPr>
                <w:rFonts w:ascii="ＭＳ Ｐ明朝" w:eastAsia="ＭＳ Ｐ明朝"/>
                <w:sz w:val="16"/>
                <w:szCs w:val="16"/>
              </w:rPr>
              <w:t>(</w:t>
            </w:r>
            <w:r w:rsidR="002E47FA" w:rsidRPr="005600D3">
              <w:rPr>
                <w:rFonts w:ascii="ＭＳ Ｐ明朝" w:eastAsia="ＭＳ Ｐ明朝" w:hint="eastAsia"/>
                <w:sz w:val="16"/>
                <w:szCs w:val="16"/>
              </w:rPr>
              <w:t>仮題</w:t>
            </w:r>
            <w:r w:rsidR="002E47FA" w:rsidRPr="005600D3">
              <w:rPr>
                <w:rFonts w:ascii="ＭＳ Ｐ明朝" w:eastAsia="ＭＳ Ｐ明朝"/>
                <w:sz w:val="16"/>
                <w:szCs w:val="16"/>
              </w:rPr>
              <w:t>)</w:t>
            </w:r>
          </w:p>
          <w:p w14:paraId="3D9D130D" w14:textId="77777777" w:rsidR="00F9604C" w:rsidRDefault="00F9604C" w:rsidP="00C24D76">
            <w:pPr>
              <w:ind w:firstLineChars="100" w:firstLine="160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2D2BF653" w14:textId="77777777" w:rsidR="00BA6B4D" w:rsidRPr="002E3F53" w:rsidRDefault="00BA6B4D" w:rsidP="00C24D76">
            <w:pPr>
              <w:tabs>
                <w:tab w:val="left" w:pos="165"/>
              </w:tabs>
              <w:spacing w:line="240" w:lineRule="atLeast"/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◎設立</w:t>
            </w:r>
            <w:r w:rsidRPr="002E3F53">
              <w:rPr>
                <w:rFonts w:ascii="ＭＳ Ｐ明朝" w:eastAsia="ＭＳ Ｐ明朝"/>
                <w:sz w:val="18"/>
                <w:szCs w:val="18"/>
              </w:rPr>
              <w:t>:</w:t>
            </w:r>
            <w:r>
              <w:rPr>
                <w:rFonts w:ascii="ＭＳ Ｐ明朝" w:eastAsia="ＭＳ Ｐ明朝"/>
                <w:sz w:val="18"/>
                <w:szCs w:val="18"/>
              </w:rPr>
              <w:t>20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０４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年　◎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資本金 100億円 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◎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従業員数：１３,３０５名</w:t>
            </w:r>
          </w:p>
          <w:p w14:paraId="0A95877A" w14:textId="77777777" w:rsidR="00BA6B4D" w:rsidRPr="002C3255" w:rsidRDefault="00BA6B4D" w:rsidP="00C24D76">
            <w:pPr>
              <w:tabs>
                <w:tab w:val="left" w:pos="2183"/>
              </w:tabs>
              <w:spacing w:beforeLines="10" w:before="36" w:line="240" w:lineRule="atLeast"/>
              <w:ind w:firstLineChars="100" w:firstLine="180"/>
              <w:rPr>
                <w:rFonts w:ascii="ＭＳ Ｐ明朝" w:eastAsia="ＭＳ Ｐ明朝"/>
                <w:color w:val="000000"/>
                <w:sz w:val="18"/>
                <w:szCs w:val="18"/>
              </w:rPr>
            </w:pPr>
            <w:r w:rsidRPr="002E3F53">
              <w:rPr>
                <w:rFonts w:ascii="ＭＳ Ｐ明朝" w:eastAsia="ＭＳ Ｐ明朝" w:hint="eastAsia"/>
                <w:kern w:val="0"/>
                <w:sz w:val="18"/>
                <w:szCs w:val="18"/>
              </w:rPr>
              <w:t>◎事業</w:t>
            </w:r>
            <w:r w:rsidRPr="002E3F53">
              <w:rPr>
                <w:rFonts w:ascii="ＭＳ Ｐ明朝" w:eastAsia="ＭＳ Ｐ明朝"/>
                <w:kern w:val="0"/>
                <w:sz w:val="18"/>
                <w:szCs w:val="18"/>
              </w:rPr>
              <w:t>:</w:t>
            </w:r>
            <w:r w:rsidRPr="00790D09">
              <w:rPr>
                <w:rFonts w:ascii="ＭＳ Ｐ明朝" w:eastAsia="ＭＳ Ｐ明朝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color w:val="000000"/>
                <w:sz w:val="18"/>
                <w:szCs w:val="18"/>
              </w:rPr>
              <w:t>電池、電源装置、照明機器、特機及びその他の電気機器</w:t>
            </w:r>
          </w:p>
        </w:tc>
      </w:tr>
      <w:tr w:rsidR="00BA6B4D" w:rsidRPr="002E7F39" w14:paraId="2F43E0CC" w14:textId="77777777" w:rsidTr="00F9604C">
        <w:trPr>
          <w:trHeight w:val="70"/>
        </w:trPr>
        <w:tc>
          <w:tcPr>
            <w:tcW w:w="339" w:type="dxa"/>
            <w:vMerge/>
          </w:tcPr>
          <w:p w14:paraId="7B7E74C1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3D51FB90" w14:textId="77777777" w:rsidR="00BA6B4D" w:rsidRPr="00F356F9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１７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１５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１９：３０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D2C8913" w14:textId="77777777" w:rsidR="00BA6B4D" w:rsidRDefault="00BA6B4D" w:rsidP="00C24D76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BA6B4D">
              <w:rPr>
                <w:rFonts w:ascii="ＭＳ Ｐ明朝" w:eastAsia="ＭＳ Ｐ明朝" w:hint="eastAsia"/>
                <w:w w:val="60"/>
                <w:kern w:val="0"/>
                <w:sz w:val="20"/>
                <w:szCs w:val="20"/>
                <w:fitText w:val="1200" w:id="-982355456"/>
              </w:rPr>
              <w:t>懇親交流会（京都市内）</w:t>
            </w:r>
          </w:p>
        </w:tc>
        <w:tc>
          <w:tcPr>
            <w:tcW w:w="5692" w:type="dxa"/>
            <w:vMerge/>
            <w:tcBorders>
              <w:bottom w:val="single" w:sz="6" w:space="0" w:color="auto"/>
            </w:tcBorders>
          </w:tcPr>
          <w:p w14:paraId="00935581" w14:textId="77777777" w:rsidR="00BA6B4D" w:rsidRPr="000E2D88" w:rsidRDefault="00BA6B4D" w:rsidP="00C24D76">
            <w:pPr>
              <w:tabs>
                <w:tab w:val="left" w:pos="2183"/>
              </w:tabs>
              <w:spacing w:beforeLines="10" w:before="36" w:line="240" w:lineRule="atLeast"/>
              <w:rPr>
                <w:rFonts w:ascii="ＭＳ Ｐ明朝" w:eastAsia="ＭＳ Ｐ明朝"/>
                <w:color w:val="000000"/>
                <w:sz w:val="16"/>
                <w:szCs w:val="16"/>
              </w:rPr>
            </w:pPr>
          </w:p>
        </w:tc>
      </w:tr>
      <w:tr w:rsidR="00BA6B4D" w:rsidRPr="00395F22" w14:paraId="6793F976" w14:textId="77777777" w:rsidTr="00C24D76">
        <w:trPr>
          <w:trHeight w:val="1528"/>
        </w:trPr>
        <w:tc>
          <w:tcPr>
            <w:tcW w:w="339" w:type="dxa"/>
            <w:vMerge w:val="restart"/>
          </w:tcPr>
          <w:p w14:paraId="5A13CF05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44F9E126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413F475F" w14:textId="77777777" w:rsidR="00BA6B4D" w:rsidRPr="00B54DB1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90" w:type="dxa"/>
            <w:tcBorders>
              <w:bottom w:val="dotted" w:sz="4" w:space="0" w:color="auto"/>
            </w:tcBorders>
          </w:tcPr>
          <w:p w14:paraId="33A1D5D0" w14:textId="77777777" w:rsidR="00BA6B4D" w:rsidRDefault="00BA6B4D" w:rsidP="00C24D76">
            <w:pPr>
              <w:spacing w:beforeLines="10" w:before="36" w:line="24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62945F48" w14:textId="4AE0AF9F" w:rsidR="00BA6B4D" w:rsidRPr="002F4F6C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８月１９日</w:t>
            </w:r>
            <w:r>
              <w:rPr>
                <w:rFonts w:ascii="ＭＳ Ｐ明朝" w:eastAsia="ＭＳ Ｐ明朝"/>
                <w:kern w:val="0"/>
                <w:sz w:val="20"/>
                <w:szCs w:val="20"/>
              </w:rPr>
              <w:t>(</w:t>
            </w:r>
            <w:r w:rsidR="002E47FA">
              <w:rPr>
                <w:rFonts w:ascii="ＭＳ Ｐ明朝" w:eastAsia="ＭＳ Ｐ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明朝" w:eastAsia="ＭＳ Ｐ明朝"/>
                <w:kern w:val="0"/>
                <w:sz w:val="20"/>
                <w:szCs w:val="20"/>
              </w:rPr>
              <w:t>)</w:t>
            </w:r>
          </w:p>
          <w:p w14:paraId="71183B60" w14:textId="77777777" w:rsidR="00BA6B4D" w:rsidRPr="00E96BE0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１４：１５～１６：４５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9AAB322" w14:textId="77777777" w:rsidR="00BA6B4D" w:rsidRDefault="00BA6B4D" w:rsidP="00C24D76">
            <w:pPr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34A6F080" w14:textId="77777777" w:rsidR="00BA6B4D" w:rsidRDefault="00BA6B4D" w:rsidP="00C24D76">
            <w:pPr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3652D7A" w14:textId="77777777" w:rsidR="00BA6B4D" w:rsidRPr="00AE19A2" w:rsidRDefault="00BA6B4D" w:rsidP="00C24D76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京都工業会</w:t>
            </w:r>
          </w:p>
          <w:p w14:paraId="5B8E6607" w14:textId="77777777" w:rsidR="00BA6B4D" w:rsidRPr="0086545C" w:rsidRDefault="00BA6B4D" w:rsidP="00C24D76">
            <w:pPr>
              <w:spacing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＜</w:t>
            </w:r>
            <w:r w:rsidRPr="00BA6B4D">
              <w:rPr>
                <w:rFonts w:ascii="ＭＳ Ｐ明朝" w:eastAsia="ＭＳ Ｐ明朝" w:hint="eastAsia"/>
                <w:spacing w:val="2"/>
                <w:w w:val="68"/>
                <w:kern w:val="0"/>
                <w:sz w:val="20"/>
                <w:szCs w:val="20"/>
                <w:fitText w:val="941" w:id="-982355455"/>
              </w:rPr>
              <w:t>ZOOM参加も</w:t>
            </w:r>
            <w:r w:rsidRPr="00BA6B4D">
              <w:rPr>
                <w:rFonts w:ascii="ＭＳ Ｐ明朝" w:eastAsia="ＭＳ Ｐ明朝" w:hint="eastAsia"/>
                <w:w w:val="68"/>
                <w:kern w:val="0"/>
                <w:sz w:val="20"/>
                <w:szCs w:val="20"/>
                <w:fitText w:val="941" w:id="-982355455"/>
              </w:rPr>
              <w:t>可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5692" w:type="dxa"/>
            <w:vMerge w:val="restart"/>
          </w:tcPr>
          <w:p w14:paraId="00ED0A0A" w14:textId="77777777" w:rsidR="00BA6B4D" w:rsidRDefault="00BA6B4D" w:rsidP="00C24D76">
            <w:pPr>
              <w:pStyle w:val="aa"/>
              <w:rPr>
                <w:rFonts w:ascii="ＭＳ Ｐ明朝" w:eastAsia="ＭＳ Ｐ明朝"/>
                <w:szCs w:val="20"/>
              </w:rPr>
            </w:pPr>
            <w:r w:rsidRPr="009E785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983956">
              <w:rPr>
                <w:rFonts w:ascii="ＭＳ Ｐ明朝" w:eastAsia="ＭＳ Ｐ明朝" w:hint="eastAsia"/>
                <w:szCs w:val="20"/>
              </w:rPr>
              <w:t>グループ討議</w:t>
            </w:r>
          </w:p>
          <w:p w14:paraId="20A6DFE7" w14:textId="77777777" w:rsidR="00BA6B4D" w:rsidRPr="00EA6EF8" w:rsidRDefault="00BA6B4D" w:rsidP="00C24D76">
            <w:pPr>
              <w:rPr>
                <w:rFonts w:ascii="ＭＳ Ｐ明朝" w:eastAsia="ＭＳ Ｐ明朝"/>
                <w:b/>
                <w:bCs/>
                <w:szCs w:val="20"/>
              </w:rPr>
            </w:pPr>
            <w:r>
              <w:rPr>
                <w:rFonts w:ascii="ＭＳ Ｐ明朝" w:eastAsia="ＭＳ Ｐ明朝" w:hint="eastAsia"/>
                <w:szCs w:val="20"/>
              </w:rPr>
              <w:t xml:space="preserve">　</w:t>
            </w:r>
            <w:r w:rsidRPr="002E47FA">
              <w:rPr>
                <w:rFonts w:ascii="ＭＳ Ｐ明朝" w:eastAsia="ＭＳ Ｐ明朝" w:hint="eastAsia"/>
                <w:sz w:val="20"/>
                <w:szCs w:val="20"/>
              </w:rPr>
              <w:t>グループ＜Ａ＞</w:t>
            </w:r>
            <w:r w:rsidRPr="00EA6EF8">
              <w:rPr>
                <w:rFonts w:ascii="ＭＳ Ｐ明朝" w:eastAsia="ＭＳ Ｐ明朝" w:hint="eastAsia"/>
                <w:b/>
                <w:bCs/>
                <w:sz w:val="20"/>
                <w:szCs w:val="20"/>
              </w:rPr>
              <w:t>「</w:t>
            </w:r>
            <w:r w:rsidRPr="002E47FA">
              <w:rPr>
                <w:rFonts w:ascii="ＭＳ Ｐ明朝" w:eastAsia="ＭＳ Ｐ明朝" w:hint="eastAsia"/>
                <w:b/>
                <w:bCs/>
                <w:w w:val="93"/>
                <w:kern w:val="0"/>
                <w:sz w:val="20"/>
                <w:szCs w:val="20"/>
                <w:fitText w:val="3618" w:id="-982355454"/>
              </w:rPr>
              <w:t>R&amp;D人材の教育（若手・再雇用）と生産性向</w:t>
            </w:r>
            <w:r w:rsidRPr="002E47FA">
              <w:rPr>
                <w:rFonts w:ascii="ＭＳ Ｐ明朝" w:eastAsia="ＭＳ Ｐ明朝" w:hint="eastAsia"/>
                <w:b/>
                <w:bCs/>
                <w:spacing w:val="21"/>
                <w:w w:val="93"/>
                <w:kern w:val="0"/>
                <w:sz w:val="20"/>
                <w:szCs w:val="20"/>
                <w:fitText w:val="3618" w:id="-982355454"/>
              </w:rPr>
              <w:t>上</w:t>
            </w:r>
            <w:r w:rsidRPr="00EA6EF8">
              <w:rPr>
                <w:rFonts w:ascii="ＭＳ Ｐ明朝" w:eastAsia="ＭＳ Ｐ明朝" w:hint="eastAsia"/>
                <w:b/>
                <w:bCs/>
                <w:sz w:val="20"/>
                <w:szCs w:val="20"/>
              </w:rPr>
              <w:t>」</w:t>
            </w:r>
          </w:p>
          <w:p w14:paraId="3CE85239" w14:textId="77777777" w:rsidR="00BA6B4D" w:rsidRDefault="00BA6B4D" w:rsidP="00C24D76">
            <w:pPr>
              <w:pStyle w:val="aa"/>
              <w:jc w:val="right"/>
              <w:rPr>
                <w:rFonts w:ascii="ＭＳ Ｐ明朝" w:eastAsia="ＭＳ Ｐ明朝"/>
                <w:szCs w:val="20"/>
              </w:rPr>
            </w:pPr>
            <w:r>
              <w:rPr>
                <w:rFonts w:ascii="ＭＳ Ｐ明朝" w:eastAsia="ＭＳ Ｐ明朝" w:hint="eastAsia"/>
                <w:szCs w:val="20"/>
              </w:rPr>
              <w:t xml:space="preserve">　　　　　　　　　　　　　</w:t>
            </w:r>
            <w:r w:rsidRPr="00EA6EF8">
              <w:rPr>
                <w:rFonts w:hAnsi="ＭＳ ゴシック" w:hint="eastAsia"/>
                <w:b/>
                <w:bCs/>
                <w:szCs w:val="20"/>
              </w:rPr>
              <w:t>～モチベーション、離職対応</w:t>
            </w:r>
            <w:r>
              <w:rPr>
                <w:rFonts w:ascii="ＭＳ Ｐ明朝" w:eastAsia="ＭＳ Ｐ明朝" w:hint="eastAsia"/>
                <w:szCs w:val="20"/>
              </w:rPr>
              <w:t>～</w:t>
            </w:r>
          </w:p>
          <w:p w14:paraId="37A7279E" w14:textId="77777777" w:rsidR="00BA6B4D" w:rsidRDefault="00BA6B4D" w:rsidP="00C24D76">
            <w:pPr>
              <w:pStyle w:val="aa"/>
              <w:rPr>
                <w:rFonts w:ascii="ＭＳ Ｐ明朝" w:eastAsia="ＭＳ Ｐ明朝"/>
                <w:szCs w:val="20"/>
              </w:rPr>
            </w:pPr>
            <w:r>
              <w:rPr>
                <w:rFonts w:ascii="ＭＳ Ｐ明朝" w:eastAsia="ＭＳ Ｐ明朝" w:hint="eastAsia"/>
                <w:szCs w:val="20"/>
              </w:rPr>
              <w:t xml:space="preserve">　グループ＜Ｂ＞</w:t>
            </w:r>
            <w:r w:rsidRPr="00EA6EF8">
              <w:rPr>
                <w:rFonts w:hAnsi="ＭＳ ゴシック" w:hint="eastAsia"/>
                <w:b/>
                <w:bCs/>
                <w:szCs w:val="20"/>
              </w:rPr>
              <w:t>「AIの活用状況」</w:t>
            </w:r>
          </w:p>
          <w:p w14:paraId="22A79E89" w14:textId="77777777" w:rsidR="00BA6B4D" w:rsidRPr="00EA6EF8" w:rsidRDefault="00BA6B4D" w:rsidP="00C24D76">
            <w:pPr>
              <w:pStyle w:val="aa"/>
              <w:jc w:val="right"/>
              <w:rPr>
                <w:rFonts w:hAnsi="ＭＳ ゴシック"/>
                <w:b/>
                <w:bCs/>
                <w:szCs w:val="20"/>
              </w:rPr>
            </w:pPr>
            <w:r w:rsidRPr="00EA6EF8">
              <w:rPr>
                <w:rFonts w:hAnsi="ＭＳ ゴシック" w:hint="eastAsia"/>
                <w:b/>
                <w:bCs/>
                <w:szCs w:val="20"/>
              </w:rPr>
              <w:t>～</w:t>
            </w:r>
            <w:r w:rsidRPr="00BA6B4D">
              <w:rPr>
                <w:rFonts w:hAnsi="ＭＳ ゴシック" w:hint="eastAsia"/>
                <w:b/>
                <w:bCs/>
                <w:w w:val="73"/>
                <w:kern w:val="0"/>
                <w:szCs w:val="20"/>
                <w:fitText w:val="3270" w:id="-982355453"/>
              </w:rPr>
              <w:t>生成AI、マテリアルズインフォマティクス（MI</w:t>
            </w:r>
            <w:r w:rsidRPr="00BA6B4D">
              <w:rPr>
                <w:rFonts w:hAnsi="ＭＳ ゴシック" w:hint="eastAsia"/>
                <w:b/>
                <w:bCs/>
                <w:spacing w:val="8"/>
                <w:w w:val="73"/>
                <w:kern w:val="0"/>
                <w:szCs w:val="20"/>
                <w:fitText w:val="3270" w:id="-982355453"/>
              </w:rPr>
              <w:t>）</w:t>
            </w:r>
            <w:r w:rsidRPr="00EA6EF8">
              <w:rPr>
                <w:rFonts w:hAnsi="ＭＳ ゴシック" w:hint="eastAsia"/>
                <w:b/>
                <w:bCs/>
                <w:szCs w:val="20"/>
              </w:rPr>
              <w:t>～</w:t>
            </w:r>
          </w:p>
          <w:p w14:paraId="1379A1D9" w14:textId="77777777" w:rsidR="00BA6B4D" w:rsidRDefault="00BA6B4D" w:rsidP="00C24D76">
            <w:pPr>
              <w:pStyle w:val="aa"/>
              <w:ind w:right="200"/>
              <w:rPr>
                <w:rFonts w:ascii="ＭＳ Ｐ明朝" w:eastAsia="ＭＳ Ｐ明朝"/>
                <w:szCs w:val="20"/>
              </w:rPr>
            </w:pPr>
            <w:r>
              <w:rPr>
                <w:rFonts w:ascii="ＭＳ Ｐ明朝" w:eastAsia="ＭＳ Ｐ明朝" w:hint="eastAsia"/>
                <w:szCs w:val="20"/>
              </w:rPr>
              <w:t xml:space="preserve"> グループ＜Ｃ＞</w:t>
            </w:r>
            <w:r w:rsidRPr="00EA6EF8">
              <w:rPr>
                <w:rFonts w:hAnsi="ＭＳ ゴシック" w:hint="eastAsia"/>
                <w:b/>
                <w:bCs/>
                <w:szCs w:val="20"/>
              </w:rPr>
              <w:t>「環境対応」</w:t>
            </w:r>
          </w:p>
          <w:p w14:paraId="3C42BE86" w14:textId="2351B651" w:rsidR="00BA6B4D" w:rsidRPr="00EA6EF8" w:rsidRDefault="00BA6B4D" w:rsidP="00C24D7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Cs w:val="20"/>
              </w:rPr>
              <w:t xml:space="preserve">　　　　　</w:t>
            </w:r>
            <w:r w:rsidRPr="00E86F54">
              <w:t xml:space="preserve">　　　　　</w:t>
            </w:r>
            <w:r w:rsidRPr="00EA6EF8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～</w:t>
            </w:r>
            <w:r w:rsidRPr="002E47FA">
              <w:rPr>
                <w:rFonts w:ascii="ＭＳ ゴシック" w:eastAsia="ＭＳ ゴシック" w:hAnsi="ＭＳ ゴシック" w:hint="eastAsia"/>
                <w:b/>
                <w:bCs/>
                <w:w w:val="50"/>
                <w:kern w:val="0"/>
                <w:sz w:val="20"/>
                <w:szCs w:val="20"/>
                <w:fitText w:val="3270" w:id="-982355452"/>
              </w:rPr>
              <w:t>脱炭素、（ＧＸ、</w:t>
            </w:r>
            <w:r w:rsidR="002E47FA">
              <w:rPr>
                <w:rFonts w:ascii="ＭＳ ゴシック" w:eastAsia="ＭＳ ゴシック" w:hAnsi="ＭＳ ゴシック" w:hint="eastAsia"/>
                <w:b/>
                <w:bCs/>
                <w:spacing w:val="1"/>
                <w:w w:val="50"/>
                <w:kern w:val="0"/>
                <w:sz w:val="20"/>
                <w:szCs w:val="20"/>
                <w:fitText w:val="3270" w:id="-982355452"/>
              </w:rPr>
              <w:t>Ｃ</w:t>
            </w:r>
            <w:r w:rsidRPr="002E47FA">
              <w:rPr>
                <w:rFonts w:ascii="ＭＳ ゴシック" w:eastAsia="ＭＳ ゴシック" w:hAnsi="ＭＳ ゴシック" w:hint="eastAsia"/>
                <w:b/>
                <w:bCs/>
                <w:w w:val="50"/>
                <w:kern w:val="0"/>
                <w:sz w:val="20"/>
                <w:szCs w:val="20"/>
                <w:fitText w:val="3270" w:id="-982355452"/>
              </w:rPr>
              <w:t>Ｎ（カーボンニューラル）とエシカル商品の開発</w:t>
            </w:r>
            <w:r w:rsidRPr="002E47FA">
              <w:rPr>
                <w:rFonts w:ascii="ＭＳ ゴシック" w:eastAsia="ＭＳ ゴシック" w:hAnsi="ＭＳ ゴシック" w:hint="eastAsia"/>
                <w:b/>
                <w:bCs/>
                <w:spacing w:val="45"/>
                <w:w w:val="50"/>
                <w:kern w:val="0"/>
                <w:sz w:val="20"/>
                <w:szCs w:val="20"/>
                <w:fitText w:val="3270" w:id="-982355452"/>
              </w:rPr>
              <w:t>等</w:t>
            </w:r>
            <w:r w:rsidRPr="00EA6EF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～</w:t>
            </w:r>
          </w:p>
        </w:tc>
      </w:tr>
      <w:tr w:rsidR="00BA6B4D" w:rsidRPr="00395F22" w14:paraId="0AAA3FF6" w14:textId="77777777" w:rsidTr="00C24D76">
        <w:trPr>
          <w:trHeight w:val="237"/>
        </w:trPr>
        <w:tc>
          <w:tcPr>
            <w:tcW w:w="339" w:type="dxa"/>
            <w:vMerge/>
          </w:tcPr>
          <w:p w14:paraId="32D61B74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5AE80715" w14:textId="77777777" w:rsidR="00BA6B4D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１７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３０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１９：３０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2649795" w14:textId="77777777" w:rsidR="00BA6B4D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BA6B4D">
              <w:rPr>
                <w:rFonts w:ascii="ＭＳ Ｐ明朝" w:eastAsia="ＭＳ Ｐ明朝" w:hint="eastAsia"/>
                <w:w w:val="60"/>
                <w:kern w:val="0"/>
                <w:sz w:val="20"/>
                <w:szCs w:val="20"/>
                <w:fitText w:val="1200" w:id="-982355451"/>
              </w:rPr>
              <w:t>懇親交流会（京都市内）</w:t>
            </w:r>
          </w:p>
        </w:tc>
        <w:tc>
          <w:tcPr>
            <w:tcW w:w="5692" w:type="dxa"/>
            <w:vMerge/>
          </w:tcPr>
          <w:p w14:paraId="3817F8A2" w14:textId="77777777" w:rsidR="00BA6B4D" w:rsidRPr="009E7853" w:rsidRDefault="00BA6B4D" w:rsidP="00C24D76">
            <w:pPr>
              <w:tabs>
                <w:tab w:val="left" w:pos="2183"/>
              </w:tabs>
              <w:spacing w:beforeLines="10" w:before="36" w:line="240" w:lineRule="atLeas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BA6B4D" w:rsidRPr="00395F22" w14:paraId="74A5525F" w14:textId="77777777" w:rsidTr="00C24D76">
        <w:trPr>
          <w:trHeight w:val="1584"/>
        </w:trPr>
        <w:tc>
          <w:tcPr>
            <w:tcW w:w="339" w:type="dxa"/>
            <w:vMerge w:val="restart"/>
          </w:tcPr>
          <w:p w14:paraId="4064836E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6B12DC3D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4D9802BA" w14:textId="77777777" w:rsidR="00BA6B4D" w:rsidRPr="00B54DB1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590" w:type="dxa"/>
            <w:tcBorders>
              <w:bottom w:val="dotted" w:sz="4" w:space="0" w:color="auto"/>
            </w:tcBorders>
          </w:tcPr>
          <w:p w14:paraId="5BAD6911" w14:textId="77777777" w:rsidR="00BA6B4D" w:rsidRDefault="00BA6B4D" w:rsidP="00C24D76">
            <w:pPr>
              <w:spacing w:beforeLines="10" w:before="36" w:line="24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26A4A6AA" w14:textId="46AD52DC" w:rsidR="00BA6B4D" w:rsidRPr="002F4F6C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１０月</w:t>
            </w:r>
            <w:r w:rsidR="00415F6D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日</w:t>
            </w:r>
            <w:r w:rsidR="00415F6D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（木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159A9A68" w14:textId="77777777" w:rsidR="00BA6B4D" w:rsidRPr="00EB46CC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HGPｺﾞｼｯｸE" w:eastAsia="HGPｺﾞｼｯｸE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１４：１５～１６：４５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72248AB" w14:textId="77777777" w:rsidR="00BA6B4D" w:rsidRDefault="00BA6B4D" w:rsidP="00C24D76">
            <w:pPr>
              <w:spacing w:line="24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294AAD80" w14:textId="77777777" w:rsidR="00BA6B4D" w:rsidRDefault="00BA6B4D" w:rsidP="00C24D76">
            <w:pPr>
              <w:spacing w:line="24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30EED820" w14:textId="72AE4943" w:rsidR="00BA6B4D" w:rsidRDefault="00D04060" w:rsidP="00D04060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オムロン</w:t>
            </w:r>
            <w:r w:rsidR="00BA6B4D">
              <w:rPr>
                <w:rFonts w:ascii="ＭＳ Ｐ明朝" w:eastAsia="ＭＳ Ｐ明朝" w:hint="eastAsia"/>
                <w:sz w:val="20"/>
                <w:szCs w:val="20"/>
              </w:rPr>
              <w:t>㈱</w:t>
            </w:r>
          </w:p>
          <w:p w14:paraId="55E6082F" w14:textId="77777777" w:rsidR="00BA6B4D" w:rsidRPr="00681E64" w:rsidRDefault="00BA6B4D" w:rsidP="00C24D76">
            <w:pPr>
              <w:spacing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</w:tc>
        <w:tc>
          <w:tcPr>
            <w:tcW w:w="5692" w:type="dxa"/>
            <w:vMerge w:val="restart"/>
          </w:tcPr>
          <w:p w14:paraId="74D4D4A1" w14:textId="77777777" w:rsidR="00BA6B4D" w:rsidRPr="0001754E" w:rsidRDefault="00BA6B4D" w:rsidP="00C24D76">
            <w:pPr>
              <w:tabs>
                <w:tab w:val="left" w:pos="2183"/>
              </w:tabs>
              <w:spacing w:beforeLines="10" w:before="36" w:line="240" w:lineRule="atLeast"/>
              <w:rPr>
                <w:rFonts w:ascii="ＭＳ Ｐ明朝" w:eastAsia="ＭＳ Ｐ明朝"/>
                <w:sz w:val="20"/>
                <w:szCs w:val="20"/>
              </w:rPr>
            </w:pPr>
            <w:r w:rsidRPr="009E785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オムロン㈱本社訪問</w:t>
            </w:r>
          </w:p>
          <w:p w14:paraId="23EE115C" w14:textId="77777777" w:rsidR="00BA6B4D" w:rsidRPr="00411AB9" w:rsidRDefault="00BA6B4D" w:rsidP="00C24D76">
            <w:pPr>
              <w:tabs>
                <w:tab w:val="left" w:pos="2183"/>
              </w:tabs>
              <w:spacing w:beforeLines="10" w:before="36" w:line="240" w:lineRule="atLeast"/>
              <w:ind w:firstLineChars="100" w:firstLine="180"/>
              <w:rPr>
                <w:rFonts w:ascii="ＭＳ Ｐ明朝" w:eastAsia="ＭＳ Ｐ明朝" w:cs="メイリオ"/>
                <w:sz w:val="18"/>
                <w:szCs w:val="18"/>
              </w:rPr>
            </w:pPr>
            <w:r w:rsidRPr="00411AB9">
              <w:rPr>
                <w:rFonts w:ascii="ＭＳ Ｐ明朝" w:eastAsia="ＭＳ Ｐ明朝" w:cs="メイリオ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京都市下京区塩小路通堀川東入）</w:t>
            </w:r>
          </w:p>
          <w:p w14:paraId="7F1CCD69" w14:textId="77777777" w:rsidR="00BA6B4D" w:rsidRDefault="00BA6B4D" w:rsidP="00C24D76">
            <w:pPr>
              <w:tabs>
                <w:tab w:val="left" w:pos="2183"/>
              </w:tabs>
              <w:spacing w:beforeLines="10" w:before="36" w:line="240" w:lineRule="atLeast"/>
              <w:ind w:firstLineChars="100" w:firstLine="160"/>
              <w:jc w:val="left"/>
              <w:rPr>
                <w:rFonts w:ascii="ＭＳ Ｐ明朝" w:eastAsia="ＭＳ Ｐ明朝"/>
                <w:sz w:val="16"/>
                <w:szCs w:val="16"/>
              </w:rPr>
            </w:pPr>
            <w:r w:rsidRPr="005600D3">
              <w:rPr>
                <w:rFonts w:ascii="ＭＳ Ｐ明朝" w:eastAsia="ＭＳ Ｐ明朝" w:hint="eastAsia"/>
                <w:kern w:val="0"/>
                <w:sz w:val="16"/>
                <w:szCs w:val="16"/>
              </w:rPr>
              <w:t>テーマ</w:t>
            </w:r>
            <w:r w:rsidRPr="003F70AC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「オムロンが目指す両利きの経営」</w:t>
            </w:r>
            <w:r w:rsidRPr="005600D3">
              <w:rPr>
                <w:rFonts w:ascii="ＭＳ Ｐ明朝" w:eastAsia="ＭＳ Ｐ明朝"/>
                <w:sz w:val="16"/>
                <w:szCs w:val="16"/>
              </w:rPr>
              <w:t xml:space="preserve"> (</w:t>
            </w:r>
            <w:r w:rsidRPr="005600D3">
              <w:rPr>
                <w:rFonts w:ascii="ＭＳ Ｐ明朝" w:eastAsia="ＭＳ Ｐ明朝" w:hint="eastAsia"/>
                <w:sz w:val="16"/>
                <w:szCs w:val="16"/>
              </w:rPr>
              <w:t>仮題</w:t>
            </w:r>
            <w:r w:rsidRPr="005600D3">
              <w:rPr>
                <w:rFonts w:ascii="ＭＳ Ｐ明朝" w:eastAsia="ＭＳ Ｐ明朝"/>
                <w:sz w:val="16"/>
                <w:szCs w:val="16"/>
              </w:rPr>
              <w:t>)</w:t>
            </w:r>
          </w:p>
          <w:p w14:paraId="250E9988" w14:textId="77777777" w:rsidR="00F9604C" w:rsidRPr="004936E1" w:rsidRDefault="00F9604C" w:rsidP="00C24D76">
            <w:pPr>
              <w:tabs>
                <w:tab w:val="left" w:pos="2183"/>
              </w:tabs>
              <w:spacing w:beforeLines="10" w:before="36" w:line="240" w:lineRule="atLeast"/>
              <w:ind w:firstLineChars="100" w:firstLine="200"/>
              <w:jc w:val="lef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F0130EE" w14:textId="77777777" w:rsidR="00BA6B4D" w:rsidRPr="002E3F53" w:rsidRDefault="00BA6B4D" w:rsidP="00C24D76">
            <w:pPr>
              <w:tabs>
                <w:tab w:val="left" w:pos="165"/>
              </w:tabs>
              <w:spacing w:line="240" w:lineRule="atLeast"/>
              <w:jc w:val="left"/>
              <w:rPr>
                <w:rFonts w:ascii="ＭＳ Ｐ明朝" w:eastAsia="ＭＳ Ｐ明朝" w:hAnsi="游明朝"/>
                <w:sz w:val="18"/>
                <w:szCs w:val="18"/>
              </w:rPr>
            </w:pPr>
            <w:r>
              <w:rPr>
                <w:rFonts w:ascii="ＭＳ Ｐ明朝" w:eastAsia="ＭＳ Ｐ明朝"/>
                <w:sz w:val="20"/>
                <w:szCs w:val="20"/>
              </w:rPr>
              <w:tab/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◎設立</w:t>
            </w:r>
            <w:r w:rsidRPr="002E3F53">
              <w:rPr>
                <w:rFonts w:ascii="ＭＳ Ｐ明朝" w:eastAsia="ＭＳ Ｐ明朝"/>
                <w:sz w:val="18"/>
                <w:szCs w:val="18"/>
              </w:rPr>
              <w:t>:19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４８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年　◎資本金：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６４１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 xml:space="preserve">億円　</w:t>
            </w:r>
          </w:p>
          <w:p w14:paraId="3BBED0A2" w14:textId="77777777" w:rsidR="00BA6B4D" w:rsidRPr="00DE4326" w:rsidRDefault="00BA6B4D" w:rsidP="00C24D76">
            <w:pPr>
              <w:ind w:firstLineChars="100" w:firstLine="180"/>
              <w:rPr>
                <w:rFonts w:ascii="ＭＳ Ｐ明朝" w:eastAsia="ＭＳ Ｐ明朝"/>
                <w:sz w:val="20"/>
                <w:szCs w:val="20"/>
              </w:rPr>
            </w:pP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◎グループ</w:t>
            </w:r>
            <w:r w:rsidRPr="00BA6B4D">
              <w:rPr>
                <w:rFonts w:ascii="ＭＳ Ｐ明朝" w:eastAsia="ＭＳ Ｐ明朝" w:hint="eastAsia"/>
                <w:w w:val="75"/>
                <w:kern w:val="0"/>
                <w:sz w:val="18"/>
                <w:szCs w:val="18"/>
                <w:fitText w:val="540" w:id="-982355450"/>
              </w:rPr>
              <w:t>従業員数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：連結約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２８,０３４</w:t>
            </w:r>
            <w:r w:rsidRPr="002E3F53">
              <w:rPr>
                <w:rFonts w:ascii="ＭＳ Ｐ明朝" w:eastAsia="ＭＳ Ｐ明朝" w:hint="eastAsia"/>
                <w:sz w:val="18"/>
                <w:szCs w:val="18"/>
              </w:rPr>
              <w:t>名</w:t>
            </w:r>
            <w:r w:rsidRPr="00DE4326">
              <w:rPr>
                <w:rFonts w:ascii="ＭＳ Ｐ明朝" w:eastAsia="ＭＳ Ｐ明朝" w:hint="eastAsia"/>
                <w:sz w:val="20"/>
                <w:szCs w:val="20"/>
              </w:rPr>
              <w:t>（</w:t>
            </w:r>
            <w:r w:rsidRPr="002E47FA">
              <w:rPr>
                <w:rFonts w:ascii="ＭＳ Ｐ明朝" w:eastAsia="ＭＳ Ｐ明朝" w:cs="Arial"/>
                <w:color w:val="333333"/>
                <w:spacing w:val="1"/>
                <w:w w:val="64"/>
                <w:kern w:val="0"/>
                <w:sz w:val="20"/>
                <w:szCs w:val="20"/>
                <w:shd w:val="clear" w:color="auto" w:fill="F6F6F6"/>
                <w:fitText w:val="1700" w:id="-982355449"/>
              </w:rPr>
              <w:t>国内：9,988人　海外：18,046</w:t>
            </w:r>
            <w:r w:rsidRPr="002E47FA">
              <w:rPr>
                <w:rFonts w:ascii="ＭＳ Ｐ明朝" w:eastAsia="ＭＳ Ｐ明朝" w:cs="Arial"/>
                <w:color w:val="333333"/>
                <w:w w:val="64"/>
                <w:kern w:val="0"/>
                <w:sz w:val="20"/>
                <w:szCs w:val="20"/>
                <w:shd w:val="clear" w:color="auto" w:fill="F6F6F6"/>
                <w:fitText w:val="1700" w:id="-982355449"/>
              </w:rPr>
              <w:t>人</w:t>
            </w:r>
            <w:r w:rsidRPr="00DE4326">
              <w:rPr>
                <w:rFonts w:ascii="ＭＳ Ｐ明朝" w:eastAsia="ＭＳ Ｐ明朝" w:cs="Arial"/>
                <w:color w:val="333333"/>
                <w:sz w:val="20"/>
                <w:szCs w:val="20"/>
                <w:shd w:val="clear" w:color="auto" w:fill="F6F6F6"/>
              </w:rPr>
              <w:t>)</w:t>
            </w:r>
          </w:p>
          <w:p w14:paraId="2256BD35" w14:textId="77777777" w:rsidR="00BA6B4D" w:rsidRPr="005A325A" w:rsidRDefault="00BA6B4D" w:rsidP="00C24D76">
            <w:pPr>
              <w:tabs>
                <w:tab w:val="left" w:pos="2183"/>
              </w:tabs>
              <w:spacing w:beforeLines="10" w:before="36" w:line="240" w:lineRule="atLeast"/>
              <w:ind w:firstLineChars="100" w:firstLine="180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2E3F53">
              <w:rPr>
                <w:rFonts w:ascii="ＭＳ Ｐ明朝" w:eastAsia="ＭＳ Ｐ明朝" w:hint="eastAsia"/>
                <w:kern w:val="0"/>
                <w:sz w:val="18"/>
                <w:szCs w:val="18"/>
              </w:rPr>
              <w:t>◎事業</w:t>
            </w:r>
            <w:r w:rsidRPr="002E3F53">
              <w:rPr>
                <w:rFonts w:ascii="ＭＳ Ｐ明朝" w:eastAsia="ＭＳ Ｐ明朝"/>
                <w:kern w:val="0"/>
                <w:sz w:val="18"/>
                <w:szCs w:val="18"/>
              </w:rPr>
              <w:t>: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制御機器、電子機器、電子決済システム、FA、交通システム等</w:t>
            </w:r>
          </w:p>
        </w:tc>
      </w:tr>
      <w:tr w:rsidR="00BA6B4D" w:rsidRPr="00395F22" w14:paraId="18587354" w14:textId="77777777" w:rsidTr="00C24D76">
        <w:trPr>
          <w:trHeight w:val="264"/>
        </w:trPr>
        <w:tc>
          <w:tcPr>
            <w:tcW w:w="339" w:type="dxa"/>
            <w:vMerge/>
          </w:tcPr>
          <w:p w14:paraId="05560897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509448EB" w14:textId="77777777" w:rsidR="00BA6B4D" w:rsidRDefault="00BA6B4D" w:rsidP="00C24D76">
            <w:pPr>
              <w:spacing w:beforeLines="10" w:before="36" w:line="24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１７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１５</w:t>
            </w:r>
            <w:r w:rsidRPr="002F4F6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１９：３０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63BE44D2" w14:textId="77777777" w:rsidR="00BA6B4D" w:rsidRPr="00602146" w:rsidRDefault="00BA6B4D" w:rsidP="00C24D76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BA6B4D">
              <w:rPr>
                <w:rFonts w:ascii="ＭＳ Ｐ明朝" w:eastAsia="ＭＳ Ｐ明朝" w:hint="eastAsia"/>
                <w:w w:val="66"/>
                <w:kern w:val="0"/>
                <w:sz w:val="20"/>
                <w:szCs w:val="20"/>
                <w:fitText w:val="1200" w:id="-982355448"/>
              </w:rPr>
              <w:t>懇親交流会（堺市内</w:t>
            </w:r>
            <w:r w:rsidRPr="00BA6B4D">
              <w:rPr>
                <w:rFonts w:ascii="ＭＳ Ｐ明朝" w:eastAsia="ＭＳ Ｐ明朝" w:hint="eastAsia"/>
                <w:spacing w:val="9"/>
                <w:w w:val="66"/>
                <w:kern w:val="0"/>
                <w:sz w:val="20"/>
                <w:szCs w:val="20"/>
                <w:fitText w:val="1200" w:id="-982355448"/>
              </w:rPr>
              <w:t>）</w:t>
            </w:r>
          </w:p>
        </w:tc>
        <w:tc>
          <w:tcPr>
            <w:tcW w:w="5692" w:type="dxa"/>
            <w:vMerge/>
          </w:tcPr>
          <w:p w14:paraId="15632A3F" w14:textId="77777777" w:rsidR="00BA6B4D" w:rsidRPr="009E7853" w:rsidRDefault="00BA6B4D" w:rsidP="00C24D76">
            <w:pPr>
              <w:tabs>
                <w:tab w:val="left" w:pos="2183"/>
              </w:tabs>
              <w:spacing w:beforeLines="10" w:before="36" w:line="240" w:lineRule="atLeas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BA6B4D" w:rsidRPr="00395F22" w14:paraId="453DDBF0" w14:textId="77777777" w:rsidTr="00C24D76">
        <w:trPr>
          <w:trHeight w:val="774"/>
        </w:trPr>
        <w:tc>
          <w:tcPr>
            <w:tcW w:w="339" w:type="dxa"/>
          </w:tcPr>
          <w:p w14:paraId="144D1916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  <w:p w14:paraId="6CC823FA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  <w:p w14:paraId="5519167F" w14:textId="77777777" w:rsidR="00BA6B4D" w:rsidRDefault="00BA6B4D" w:rsidP="00C24D76">
            <w:pPr>
              <w:spacing w:beforeLines="10" w:before="36" w:line="24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1590" w:type="dxa"/>
          </w:tcPr>
          <w:p w14:paraId="3E80D689" w14:textId="77777777" w:rsidR="00BA6B4D" w:rsidRDefault="00BA6B4D" w:rsidP="00C24D76">
            <w:pPr>
              <w:tabs>
                <w:tab w:val="left" w:pos="165"/>
              </w:tabs>
              <w:spacing w:line="240" w:lineRule="atLeast"/>
              <w:ind w:firstLineChars="100" w:firstLine="200"/>
              <w:jc w:val="center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１１～２月</w:t>
            </w:r>
          </w:p>
        </w:tc>
        <w:tc>
          <w:tcPr>
            <w:tcW w:w="7393" w:type="dxa"/>
            <w:gridSpan w:val="2"/>
          </w:tcPr>
          <w:p w14:paraId="6FB31BC9" w14:textId="77777777" w:rsidR="00BA6B4D" w:rsidRPr="00814600" w:rsidRDefault="00BA6B4D" w:rsidP="00C24D76">
            <w:pPr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～企業視察（一泊研修を含めて）及び研究所等を調整中～</w:t>
            </w:r>
          </w:p>
        </w:tc>
      </w:tr>
    </w:tbl>
    <w:p w14:paraId="138F4308" w14:textId="77777777" w:rsidR="00975E0B" w:rsidRPr="00BA6B4D" w:rsidRDefault="00975E0B" w:rsidP="00BA6B4D"/>
    <w:sectPr w:rsidR="00975E0B" w:rsidRPr="00BA6B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B8"/>
    <w:rsid w:val="002E47FA"/>
    <w:rsid w:val="002F22B8"/>
    <w:rsid w:val="00415F6D"/>
    <w:rsid w:val="007E3542"/>
    <w:rsid w:val="008C589C"/>
    <w:rsid w:val="008D72EB"/>
    <w:rsid w:val="00975E0B"/>
    <w:rsid w:val="00A808D8"/>
    <w:rsid w:val="00BA6B4D"/>
    <w:rsid w:val="00D04060"/>
    <w:rsid w:val="00D47502"/>
    <w:rsid w:val="00F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A817C"/>
  <w15:chartTrackingRefBased/>
  <w15:docId w15:val="{922AEC98-601A-40FC-8FFE-7E5858D1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B8"/>
    <w:pPr>
      <w:widowControl w:val="0"/>
      <w:jc w:val="both"/>
    </w:pPr>
    <w:rPr>
      <w:rFonts w:ascii="ＭＳ 明朝" w:eastAsia="ＭＳ 明朝" w:hAnsi="ＭＳ Ｐ明朝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2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2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2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2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2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2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2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2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2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2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2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2B8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unhideWhenUsed/>
    <w:rsid w:val="00BA6B4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BA6B4D"/>
    <w:rPr>
      <w:rFonts w:ascii="ＭＳ ゴシック" w:eastAsia="ＭＳ ゴシック" w:hAnsi="Courier New" w:cs="Courier New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6</cp:revision>
  <dcterms:created xsi:type="dcterms:W3CDTF">2024-05-14T00:51:00Z</dcterms:created>
  <dcterms:modified xsi:type="dcterms:W3CDTF">2024-05-16T08:13:00Z</dcterms:modified>
</cp:coreProperties>
</file>